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24" w:rsidRDefault="00247324" w:rsidP="002473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A15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Добрый день!</w:t>
      </w:r>
    </w:p>
    <w:p w:rsidR="00863D35" w:rsidRPr="004A159C" w:rsidRDefault="00863D35" w:rsidP="00247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</w:p>
    <w:p w:rsidR="00247324" w:rsidRPr="004A159C" w:rsidRDefault="00247324" w:rsidP="00247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  <w:r w:rsidRPr="004A159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ОПОРА РОССИИ, Агентство стратегических инициатив и Общественная палата </w:t>
      </w:r>
      <w:r w:rsidR="00E9313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РФ приглашают предпринимателей </w:t>
      </w:r>
      <w:r w:rsidRPr="004A159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принять участие в </w:t>
      </w:r>
    </w:p>
    <w:p w:rsidR="00247324" w:rsidRPr="00D11AE4" w:rsidRDefault="0045236E" w:rsidP="00247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  <w:hyperlink r:id="rId4" w:history="1">
        <w:r w:rsidR="00247324" w:rsidRPr="000C6D6C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Национальной премии «Бизнес-Успех»</w:t>
        </w:r>
      </w:hyperlink>
      <w:r w:rsidR="00D11AE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lang w:eastAsia="ru-RU"/>
        </w:rPr>
        <w:t xml:space="preserve"> </w:t>
      </w:r>
      <w:r w:rsidR="00D11AE4" w:rsidRPr="00D11AE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в </w:t>
      </w:r>
      <w:r w:rsidR="000C6D6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г. </w:t>
      </w:r>
      <w:r w:rsidR="0063152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Псков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е</w:t>
      </w:r>
      <w:bookmarkStart w:id="0" w:name="_GoBack"/>
      <w:bookmarkEnd w:id="0"/>
      <w:r w:rsidR="00D11AE4" w:rsidRPr="00D11AE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!</w:t>
      </w:r>
    </w:p>
    <w:p w:rsidR="00247324" w:rsidRPr="004A159C" w:rsidRDefault="00247324" w:rsidP="00247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</w:p>
    <w:p w:rsidR="00247324" w:rsidRDefault="00247324" w:rsidP="002473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Малый бизнес меняет страну</w:t>
      </w:r>
      <w:r w:rsidR="00D1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="00631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3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1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="0016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406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1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4A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Национ</w:t>
      </w:r>
      <w:r w:rsidR="00E93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альной премии «Бизнес-Успех» в </w:t>
      </w:r>
      <w:r w:rsidR="00A34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Пскове</w:t>
      </w:r>
      <w:r w:rsidRPr="004A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наградят реальных предпринимателей, действующих </w:t>
      </w:r>
      <w:r w:rsidRPr="00D1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11AE4" w:rsidRPr="00D11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ближайших регионах</w:t>
      </w:r>
      <w:r w:rsidRPr="004A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 Подать заявку на соискание премии необходимо </w:t>
      </w:r>
      <w:r w:rsidRPr="00E93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</w:t>
      </w:r>
      <w:r w:rsidR="00A34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</w:t>
      </w:r>
      <w:r w:rsidR="005332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348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сентября</w:t>
      </w:r>
      <w:r w:rsidRPr="004A1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7324" w:rsidRDefault="00247324" w:rsidP="0024732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9CA7F" wp14:editId="0A6A52AA">
                <wp:simplePos x="0" y="0"/>
                <wp:positionH relativeFrom="column">
                  <wp:posOffset>1824990</wp:posOffset>
                </wp:positionH>
                <wp:positionV relativeFrom="paragraph">
                  <wp:posOffset>112395</wp:posOffset>
                </wp:positionV>
                <wp:extent cx="1695450" cy="438150"/>
                <wp:effectExtent l="12700" t="1270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324" w:rsidRPr="00247324" w:rsidRDefault="0045236E" w:rsidP="00247324">
                            <w:pPr>
                              <w:jc w:val="center"/>
                              <w:rPr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hyperlink r:id="rId5" w:history="1">
                              <w:r w:rsidR="00247324" w:rsidRPr="00A34848">
                                <w:rPr>
                                  <w:rStyle w:val="a4"/>
                                  <w:sz w:val="36"/>
                                  <w:szCs w:val="36"/>
                                </w:rPr>
                                <w:t>Подать заявку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9CA7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43.7pt;margin-top:8.85pt;width:133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" fillcolor="white [3201]" strokecolor="#4f81bd [3204]" strokeweight="2pt">
                <v:textbox>
                  <w:txbxContent>
                    <w:p w:rsidR="00247324" w:rsidRPr="00247324" w:rsidRDefault="00A34848" w:rsidP="00247324">
                      <w:pPr>
                        <w:jc w:val="center"/>
                        <w:rPr>
                          <w:color w:val="365F91" w:themeColor="accent1" w:themeShade="BF"/>
                          <w:sz w:val="36"/>
                          <w:szCs w:val="36"/>
                        </w:rPr>
                      </w:pPr>
                      <w:hyperlink r:id="rId6" w:history="1">
                        <w:r w:rsidR="00247324" w:rsidRPr="00A34848">
                          <w:rPr>
                            <w:rStyle w:val="a4"/>
                            <w:sz w:val="36"/>
                            <w:szCs w:val="36"/>
                          </w:rPr>
                          <w:t>Подать заявку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247324" w:rsidRDefault="00247324" w:rsidP="00247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D35" w:rsidRDefault="00863D35" w:rsidP="00247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4682"/>
        <w:gridCol w:w="4653"/>
      </w:tblGrid>
      <w:tr w:rsidR="00BE5F07" w:rsidTr="00BE5F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right w:val="single" w:sz="12" w:space="0" w:color="548DD4" w:themeColor="text2" w:themeTint="99"/>
            </w:tcBorders>
          </w:tcPr>
          <w:p w:rsidR="00BE5F07" w:rsidRPr="00574B7E" w:rsidRDefault="00BE5F07" w:rsidP="00BE5F07">
            <w:pPr>
              <w:tabs>
                <w:tab w:val="left" w:pos="39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участвовать в премии?</w:t>
            </w:r>
          </w:p>
        </w:tc>
        <w:tc>
          <w:tcPr>
            <w:tcW w:w="4786" w:type="dxa"/>
            <w:tcBorders>
              <w:left w:val="single" w:sz="12" w:space="0" w:color="548DD4" w:themeColor="text2" w:themeTint="99"/>
            </w:tcBorders>
          </w:tcPr>
          <w:p w:rsidR="00BE5F07" w:rsidRPr="00F7431B" w:rsidRDefault="00BE5F07" w:rsidP="00BE5F07">
            <w:pPr>
              <w:tabs>
                <w:tab w:val="left" w:pos="399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получите?</w:t>
            </w:r>
          </w:p>
        </w:tc>
      </w:tr>
      <w:tr w:rsidR="00BE5F07" w:rsidTr="00BE5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right w:val="single" w:sz="12" w:space="0" w:color="548DD4" w:themeColor="text2" w:themeTint="99"/>
            </w:tcBorders>
          </w:tcPr>
          <w:p w:rsidR="00BE5F07" w:rsidRPr="00574B7E" w:rsidRDefault="00BE5F07" w:rsidP="003B7F43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предприниматель и ак</w:t>
            </w:r>
            <w:r w:rsidR="00E9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 развиваете свой бизнес</w:t>
            </w:r>
            <w:r w:rsid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 </w:t>
            </w:r>
          </w:p>
        </w:tc>
        <w:tc>
          <w:tcPr>
            <w:tcW w:w="4786" w:type="dxa"/>
            <w:tcBorders>
              <w:left w:val="single" w:sz="12" w:space="0" w:color="548DD4" w:themeColor="text2" w:themeTint="99"/>
            </w:tcBorders>
          </w:tcPr>
          <w:p w:rsidR="00BE5F07" w:rsidRPr="00BE5F07" w:rsidRDefault="00BE5F07" w:rsidP="00B92CF3">
            <w:pPr>
              <w:tabs>
                <w:tab w:val="left" w:pos="39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Мощную рекламную поддержку для своего бизнеса;</w:t>
            </w:r>
          </w:p>
        </w:tc>
      </w:tr>
      <w:tr w:rsidR="00BE5F07" w:rsidTr="00BE5F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right w:val="single" w:sz="12" w:space="0" w:color="548DD4" w:themeColor="text2" w:themeTint="99"/>
            </w:tcBorders>
          </w:tcPr>
          <w:p w:rsidR="00BE5F07" w:rsidRPr="00574B7E" w:rsidRDefault="00BE5F07" w:rsidP="002850A0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бизнес развивается быстрыми темпами, и вы хотите масштабироваться;</w:t>
            </w:r>
          </w:p>
        </w:tc>
        <w:tc>
          <w:tcPr>
            <w:tcW w:w="4786" w:type="dxa"/>
            <w:tcBorders>
              <w:left w:val="single" w:sz="12" w:space="0" w:color="548DD4" w:themeColor="text2" w:themeTint="99"/>
            </w:tcBorders>
          </w:tcPr>
          <w:p w:rsidR="00BE5F07" w:rsidRPr="00BE5F07" w:rsidRDefault="00BE5F07" w:rsidP="00B92CF3">
            <w:pPr>
              <w:tabs>
                <w:tab w:val="left" w:pos="399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Возможность побороться за главный приз "Золотой домкрат";</w:t>
            </w:r>
          </w:p>
        </w:tc>
      </w:tr>
      <w:tr w:rsidR="00BE5F07" w:rsidTr="00BE5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right w:val="single" w:sz="12" w:space="0" w:color="548DD4" w:themeColor="text2" w:themeTint="99"/>
            </w:tcBorders>
          </w:tcPr>
          <w:p w:rsidR="00BE5F07" w:rsidRPr="00574B7E" w:rsidRDefault="00BE5F07" w:rsidP="002850A0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хотите попасть в сообщество бизнес-элиты;</w:t>
            </w:r>
          </w:p>
        </w:tc>
        <w:tc>
          <w:tcPr>
            <w:tcW w:w="4786" w:type="dxa"/>
            <w:tcBorders>
              <w:left w:val="single" w:sz="12" w:space="0" w:color="548DD4" w:themeColor="text2" w:themeTint="99"/>
            </w:tcBorders>
          </w:tcPr>
          <w:p w:rsidR="00BE5F07" w:rsidRPr="00BE5F07" w:rsidRDefault="00BE5F07" w:rsidP="00B92CF3">
            <w:pPr>
              <w:tabs>
                <w:tab w:val="left" w:pos="39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Инвестиции на развитие бизнеса;</w:t>
            </w:r>
          </w:p>
        </w:tc>
      </w:tr>
      <w:tr w:rsidR="00BE5F07" w:rsidTr="00BE5F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right w:val="single" w:sz="12" w:space="0" w:color="548DD4" w:themeColor="text2" w:themeTint="99"/>
            </w:tcBorders>
          </w:tcPr>
          <w:p w:rsidR="00BE5F07" w:rsidRPr="00574B7E" w:rsidRDefault="00BE5F07" w:rsidP="002850A0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4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хотите завязать прочные деловые связи.</w:t>
            </w:r>
          </w:p>
        </w:tc>
        <w:tc>
          <w:tcPr>
            <w:tcW w:w="4786" w:type="dxa"/>
            <w:tcBorders>
              <w:left w:val="single" w:sz="12" w:space="0" w:color="548DD4" w:themeColor="text2" w:themeTint="99"/>
            </w:tcBorders>
          </w:tcPr>
          <w:p w:rsidR="00BE5F07" w:rsidRPr="00BE5F07" w:rsidRDefault="00BE5F07" w:rsidP="00B92CF3">
            <w:pPr>
              <w:tabs>
                <w:tab w:val="left" w:pos="399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Призы для развития бизнеса, наборы бизнес-литературы, поездки на зарубежные бизнес-конференции и многое другое!</w:t>
            </w:r>
          </w:p>
        </w:tc>
      </w:tr>
      <w:tr w:rsidR="00BE5F07" w:rsidTr="00BE5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right w:val="single" w:sz="12" w:space="0" w:color="548DD4" w:themeColor="text2" w:themeTint="99"/>
            </w:tcBorders>
          </w:tcPr>
          <w:p w:rsidR="00BE5F07" w:rsidRPr="00574B7E" w:rsidRDefault="00BE5F07" w:rsidP="002850A0">
            <w:pPr>
              <w:tabs>
                <w:tab w:val="left" w:pos="39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single" w:sz="12" w:space="0" w:color="548DD4" w:themeColor="text2" w:themeTint="99"/>
            </w:tcBorders>
          </w:tcPr>
          <w:p w:rsidR="00BE5F07" w:rsidRPr="00BE5F07" w:rsidRDefault="00BE5F07" w:rsidP="00B92CF3">
            <w:pPr>
              <w:tabs>
                <w:tab w:val="left" w:pos="39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5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Заручитесь мощными деловыми связями.</w:t>
            </w:r>
          </w:p>
        </w:tc>
      </w:tr>
    </w:tbl>
    <w:p w:rsidR="00247324" w:rsidRDefault="00247324" w:rsidP="002473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F07" w:rsidRPr="004A159C" w:rsidRDefault="00247324" w:rsidP="00BE5F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5F07" w:rsidRPr="004A159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Если всё именно так, то спешите регистрироваться на Национальную премию «Бизнес-Успех». </w:t>
      </w:r>
    </w:p>
    <w:p w:rsidR="00BE5F07" w:rsidRPr="004A159C" w:rsidRDefault="00BE5F07" w:rsidP="00BE5F07">
      <w:pPr>
        <w:spacing w:after="0" w:line="240" w:lineRule="auto"/>
        <w:jc w:val="both"/>
        <w:rPr>
          <w:rFonts w:ascii="Arial" w:eastAsia="Times New Roman" w:hAnsi="Arial" w:cs="Arial"/>
          <w:color w:val="B2B2B2"/>
          <w:sz w:val="24"/>
          <w:szCs w:val="24"/>
          <w:lang w:eastAsia="ru-RU"/>
        </w:rPr>
      </w:pPr>
      <w:r w:rsidRPr="004A159C">
        <w:rPr>
          <w:rFonts w:ascii="Arial" w:eastAsia="Times New Roman" w:hAnsi="Arial" w:cs="Arial"/>
          <w:color w:val="B2B2B2"/>
          <w:sz w:val="24"/>
          <w:szCs w:val="24"/>
          <w:lang w:eastAsia="ru-RU"/>
        </w:rPr>
        <w:t> </w:t>
      </w:r>
    </w:p>
    <w:p w:rsidR="00BE5F07" w:rsidRDefault="00BE5F07" w:rsidP="00BE5F0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A1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Победители «Бизнес-Успех» уже получили:</w:t>
      </w:r>
    </w:p>
    <w:p w:rsidR="00064171" w:rsidRPr="004A159C" w:rsidRDefault="00064171" w:rsidP="00BE5F07">
      <w:pPr>
        <w:spacing w:after="0" w:line="240" w:lineRule="auto"/>
        <w:jc w:val="both"/>
        <w:rPr>
          <w:rFonts w:ascii="Arial" w:eastAsia="Times New Roman" w:hAnsi="Arial" w:cs="Arial"/>
          <w:color w:val="B2B2B2"/>
          <w:sz w:val="24"/>
          <w:szCs w:val="24"/>
          <w:lang w:eastAsia="ru-RU"/>
        </w:rPr>
      </w:pPr>
    </w:p>
    <w:p w:rsidR="00BE5F07" w:rsidRPr="004A159C" w:rsidRDefault="00BE5F07" w:rsidP="00BE5F07">
      <w:pPr>
        <w:spacing w:after="0" w:line="240" w:lineRule="auto"/>
        <w:jc w:val="both"/>
        <w:rPr>
          <w:rFonts w:ascii="Arial" w:eastAsia="Times New Roman" w:hAnsi="Arial" w:cs="Arial"/>
          <w:color w:val="B2B2B2"/>
          <w:sz w:val="24"/>
          <w:szCs w:val="24"/>
          <w:lang w:val="en-US" w:eastAsia="ru-RU"/>
        </w:rPr>
      </w:pPr>
      <w:r w:rsidRPr="0087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Поездку</w:t>
      </w:r>
      <w:r w:rsidRPr="0087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87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США</w:t>
      </w:r>
      <w:r w:rsidRPr="0087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876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конференцию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The Apple Worldwide Developers Conference;</w:t>
      </w:r>
    </w:p>
    <w:p w:rsidR="00BE5F07" w:rsidRPr="004A159C" w:rsidRDefault="00BE5F07" w:rsidP="00BE5F07">
      <w:pPr>
        <w:spacing w:after="0" w:line="240" w:lineRule="auto"/>
        <w:jc w:val="both"/>
        <w:rPr>
          <w:rFonts w:ascii="Arial" w:eastAsia="Times New Roman" w:hAnsi="Arial" w:cs="Arial"/>
          <w:color w:val="B2B2B2"/>
          <w:sz w:val="24"/>
          <w:szCs w:val="24"/>
          <w:lang w:eastAsia="ru-RU"/>
        </w:rPr>
      </w:pP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Поездку на Российско-сингапурский бизнес-форум;</w:t>
      </w:r>
    </w:p>
    <w:p w:rsidR="00BE5F07" w:rsidRPr="004A159C" w:rsidRDefault="00DC41A4" w:rsidP="00DC41A4">
      <w:pPr>
        <w:spacing w:after="0" w:line="240" w:lineRule="auto"/>
        <w:jc w:val="both"/>
        <w:rPr>
          <w:rFonts w:ascii="Arial" w:eastAsia="Times New Roman" w:hAnsi="Arial" w:cs="Arial"/>
          <w:color w:val="B2B2B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C4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Обучение по программе </w:t>
      </w:r>
      <w:proofErr w:type="spellStart"/>
      <w:r w:rsidRPr="00DC4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Executive</w:t>
      </w:r>
      <w:proofErr w:type="spellEnd"/>
      <w:r w:rsidRPr="00DC4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MBA в Школе Бизнеса «Синергия»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Pr="00DC4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 учебных модулей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DC4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стажировки за рубежом (Лондон, Нью-Йорк и Дубай)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BE5F07" w:rsidRPr="004A159C" w:rsidRDefault="00BE5F07" w:rsidP="00BE5F07">
      <w:pPr>
        <w:spacing w:after="0" w:line="240" w:lineRule="auto"/>
        <w:jc w:val="both"/>
        <w:rPr>
          <w:rFonts w:ascii="Arial" w:eastAsia="Times New Roman" w:hAnsi="Arial" w:cs="Arial"/>
          <w:color w:val="B2B2B2"/>
          <w:sz w:val="24"/>
          <w:szCs w:val="24"/>
          <w:lang w:eastAsia="ru-RU"/>
        </w:rPr>
      </w:pP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Сертификат в размере </w:t>
      </w:r>
      <w:r w:rsidR="00DC4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00 000 рублей на </w:t>
      </w:r>
      <w:r w:rsidR="00DC4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разработку франшизы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BE5F07" w:rsidRDefault="00BE5F07" w:rsidP="00BE5F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Электронные гаджеты</w:t>
      </w:r>
      <w:r w:rsidR="00064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06417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Apple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64171" w:rsidRDefault="00064171" w:rsidP="00BE5F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Бесплатное обучение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Mini</w:t>
      </w:r>
      <w:r w:rsidRPr="00064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MBA</w:t>
      </w:r>
      <w:r w:rsidRPr="00064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университете «Синергия»;</w:t>
      </w:r>
    </w:p>
    <w:p w:rsidR="00064171" w:rsidRPr="00064171" w:rsidRDefault="00064171" w:rsidP="00BE5F07">
      <w:pPr>
        <w:spacing w:after="0" w:line="240" w:lineRule="auto"/>
        <w:jc w:val="both"/>
        <w:rPr>
          <w:rFonts w:ascii="Arial" w:eastAsia="Times New Roman" w:hAnsi="Arial" w:cs="Arial"/>
          <w:color w:val="B2B2B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Медиапродвижение;</w:t>
      </w:r>
    </w:p>
    <w:p w:rsidR="00247324" w:rsidRDefault="00BE5F07" w:rsidP="00BE5F07">
      <w:pPr>
        <w:tabs>
          <w:tab w:val="left" w:pos="3990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 др.</w:t>
      </w:r>
      <w:r w:rsidR="00863D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863D35" w:rsidRDefault="00863D35" w:rsidP="00BE5F07">
      <w:pPr>
        <w:tabs>
          <w:tab w:val="left" w:pos="3990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3BF2DFBB" wp14:editId="6F7DE77E">
            <wp:simplePos x="0" y="0"/>
            <wp:positionH relativeFrom="margin">
              <wp:posOffset>1875155</wp:posOffset>
            </wp:positionH>
            <wp:positionV relativeFrom="margin">
              <wp:posOffset>8153400</wp:posOffset>
            </wp:positionV>
            <wp:extent cx="1724025" cy="466725"/>
            <wp:effectExtent l="0" t="0" r="3175" b="3175"/>
            <wp:wrapSquare wrapText="bothSides"/>
            <wp:docPr id="8" name="Рисунок 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871C9" w:rsidRPr="004A159C" w:rsidTr="00DF4836">
        <w:trPr>
          <w:tblCellSpacing w:w="0" w:type="dxa"/>
        </w:trPr>
        <w:tc>
          <w:tcPr>
            <w:tcW w:w="0" w:type="auto"/>
            <w:vAlign w:val="center"/>
            <w:hideMark/>
          </w:tcPr>
          <w:p w:rsidR="009871C9" w:rsidRPr="004A159C" w:rsidRDefault="009871C9" w:rsidP="00DF48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662336" behindDoc="0" locked="0" layoutInCell="1" allowOverlap="0" wp14:anchorId="4DD69A03" wp14:editId="3CDF30E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00250" cy="2028825"/>
                  <wp:effectExtent l="0" t="0" r="0" b="9525"/>
                  <wp:wrapSquare wrapText="bothSides"/>
                  <wp:docPr id="3" name="Рисунок 3" descr="http://img.stat-pulse.com/files/emailservice/userfiles/9cad4e2feaaf8106fca752823cca6a84389874/Kashk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stat-pulse.com/files/emailservice/userfiles/9cad4e2feaaf8106fca752823cca6a84389874/Kashk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159C"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  <w:t> </w:t>
            </w:r>
            <w:r w:rsidRPr="004A15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"Премия "Бизнес-Успех" - это сообщество деловых людей. Я рассказал о себе и приобрел много важных контактов"</w:t>
            </w:r>
            <w:r w:rsidRPr="004A159C"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  <w:t> </w:t>
            </w:r>
          </w:p>
          <w:p w:rsidR="009871C9" w:rsidRPr="004A159C" w:rsidRDefault="009871C9" w:rsidP="00DF48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</w:pPr>
            <w:r w:rsidRPr="004A1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Никита </w:t>
            </w:r>
            <w:proofErr w:type="spellStart"/>
            <w:r w:rsidRPr="004A1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Кашкин</w:t>
            </w:r>
            <w:proofErr w:type="spellEnd"/>
            <w:r w:rsidRPr="004A1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 владелец компании "Русский лес" (г. </w:t>
            </w:r>
            <w:proofErr w:type="spellStart"/>
            <w:r w:rsidRPr="004A1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Очёр</w:t>
            </w:r>
            <w:proofErr w:type="spellEnd"/>
            <w:r w:rsidRPr="004A159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Пермского края), победитель в номинации "Лучший молодежный проект"</w:t>
            </w:r>
          </w:p>
          <w:p w:rsidR="009871C9" w:rsidRPr="004A159C" w:rsidRDefault="0045236E" w:rsidP="00DF48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</w:pPr>
            <w:hyperlink r:id="rId10" w:tgtFrame="_blank" w:history="1">
              <w:r w:rsidR="009871C9" w:rsidRPr="004A159C">
                <w:rPr>
                  <w:rFonts w:ascii="Arial" w:eastAsia="Times New Roman" w:hAnsi="Arial" w:cs="Arial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 xml:space="preserve">Видеоролик истории успеха Никиты </w:t>
              </w:r>
              <w:proofErr w:type="spellStart"/>
              <w:r w:rsidR="009871C9" w:rsidRPr="004A159C">
                <w:rPr>
                  <w:rFonts w:ascii="Arial" w:eastAsia="Times New Roman" w:hAnsi="Arial" w:cs="Arial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Кашкина</w:t>
              </w:r>
              <w:proofErr w:type="spellEnd"/>
            </w:hyperlink>
          </w:p>
        </w:tc>
      </w:tr>
    </w:tbl>
    <w:p w:rsidR="009871C9" w:rsidRPr="004A159C" w:rsidRDefault="009871C9" w:rsidP="009871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871C9" w:rsidRPr="004A159C" w:rsidTr="00DF4836">
        <w:trPr>
          <w:tblCellSpacing w:w="0" w:type="dxa"/>
        </w:trPr>
        <w:tc>
          <w:tcPr>
            <w:tcW w:w="0" w:type="auto"/>
            <w:vAlign w:val="center"/>
            <w:hideMark/>
          </w:tcPr>
          <w:p w:rsidR="009871C9" w:rsidRPr="004A159C" w:rsidRDefault="009871C9" w:rsidP="00DF48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3360" behindDoc="0" locked="0" layoutInCell="1" allowOverlap="0" wp14:anchorId="28EB7B36" wp14:editId="6CE29045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000250" cy="1971675"/>
                  <wp:effectExtent l="0" t="0" r="0" b="9525"/>
                  <wp:wrapSquare wrapText="bothSides"/>
                  <wp:docPr id="5" name="Рисунок 5" descr="http://img.stat-pulse.com/files/emailservice/userfiles/9cad4e2feaaf8106fca752823cca6a84389874/Postoe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stat-pulse.com/files/emailservice/userfiles/9cad4e2feaaf8106fca752823cca6a84389874/Postoe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159C"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  <w:t> </w:t>
            </w:r>
            <w:r w:rsidRPr="004A159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"Это большая честь участвовать в Национальной премии "Бизнес-Успех" - на одной площадке вместе с Президентом России!"  </w:t>
            </w:r>
            <w:r w:rsidRPr="004A159C"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  <w:t> </w:t>
            </w:r>
          </w:p>
          <w:p w:rsidR="009871C9" w:rsidRPr="004A159C" w:rsidRDefault="009871C9" w:rsidP="00DF48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</w:pPr>
            <w:r w:rsidRPr="004A15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Екатерина </w:t>
            </w:r>
            <w:proofErr w:type="spellStart"/>
            <w:r w:rsidRPr="004A15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Постоева</w:t>
            </w:r>
            <w:proofErr w:type="spellEnd"/>
            <w:r w:rsidRPr="004A15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, компания "</w:t>
            </w:r>
            <w:proofErr w:type="spellStart"/>
            <w:r w:rsidRPr="004A15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Morojko</w:t>
            </w:r>
            <w:proofErr w:type="spellEnd"/>
            <w:r w:rsidRPr="004A159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" (г. Волгоград), победитель в номинации «Лучший женский проект»</w:t>
            </w:r>
          </w:p>
          <w:p w:rsidR="009871C9" w:rsidRPr="004A159C" w:rsidRDefault="0045236E" w:rsidP="00DF483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B2B2B2"/>
                <w:sz w:val="24"/>
                <w:szCs w:val="24"/>
                <w:lang w:eastAsia="ru-RU"/>
              </w:rPr>
            </w:pPr>
            <w:hyperlink r:id="rId12" w:tgtFrame="_blank" w:history="1">
              <w:r w:rsidR="009871C9" w:rsidRPr="004A159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 xml:space="preserve">Видеоролик истории успеха Екатерины </w:t>
              </w:r>
              <w:proofErr w:type="spellStart"/>
              <w:r w:rsidR="009871C9" w:rsidRPr="004A159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0"/>
                  <w:szCs w:val="20"/>
                  <w:u w:val="single"/>
                  <w:lang w:eastAsia="ru-RU"/>
                </w:rPr>
                <w:t>Постоевой</w:t>
              </w:r>
              <w:proofErr w:type="spellEnd"/>
            </w:hyperlink>
          </w:p>
        </w:tc>
      </w:tr>
    </w:tbl>
    <w:p w:rsidR="00BE5F07" w:rsidRDefault="00BE5F07" w:rsidP="00BE5F07">
      <w:pPr>
        <w:tabs>
          <w:tab w:val="left" w:pos="39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1C9" w:rsidRPr="004A159C" w:rsidRDefault="00D11AE4" w:rsidP="00987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Участие в премии бесплатно</w:t>
      </w:r>
      <w:r w:rsidR="009871C9" w:rsidRPr="004A159C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!</w:t>
      </w:r>
    </w:p>
    <w:p w:rsidR="009871C9" w:rsidRPr="004A159C" w:rsidRDefault="009871C9" w:rsidP="009871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2B2B2"/>
          <w:sz w:val="24"/>
          <w:szCs w:val="24"/>
          <w:lang w:eastAsia="ru-RU"/>
        </w:rPr>
      </w:pP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Подать заявку на соискание премии можно</w:t>
      </w:r>
      <w:r w:rsidR="00DB6A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484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24 сентября</w:t>
      </w:r>
      <w:r w:rsidRPr="004A15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</w:p>
    <w:p w:rsidR="00A34848" w:rsidRDefault="0045236E" w:rsidP="00D11AE4">
      <w:pPr>
        <w:tabs>
          <w:tab w:val="left" w:pos="3990"/>
        </w:tabs>
        <w:spacing w:after="0" w:line="240" w:lineRule="auto"/>
        <w:jc w:val="center"/>
      </w:pPr>
      <w:hyperlink r:id="rId13" w:history="1">
        <w:r w:rsidR="00A34848">
          <w:rPr>
            <w:rStyle w:val="a4"/>
          </w:rPr>
          <w:t>https://bsaward.ru/2019/pskov/</w:t>
        </w:r>
      </w:hyperlink>
    </w:p>
    <w:p w:rsidR="00D11AE4" w:rsidRDefault="009871C9" w:rsidP="00D11AE4">
      <w:pPr>
        <w:tabs>
          <w:tab w:val="left" w:pos="3990"/>
        </w:tabs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33249">
        <w:rPr>
          <w:rFonts w:ascii="Arial" w:eastAsia="Times New Roman" w:hAnsi="Arial" w:cs="Arial"/>
          <w:color w:val="222222"/>
          <w:sz w:val="18"/>
          <w:szCs w:val="18"/>
          <w:lang w:eastAsia="ru-RU"/>
        </w:rPr>
        <w:br/>
      </w:r>
      <w:r w:rsidR="00A3484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3</w:t>
      </w:r>
      <w:r w:rsidR="00533249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</w:t>
      </w:r>
      <w:r w:rsidR="00A3484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октября</w:t>
      </w:r>
      <w:r w:rsidRPr="004A159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, </w:t>
      </w:r>
      <w:r w:rsidR="00DC41A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г. </w:t>
      </w:r>
      <w:r w:rsidR="00A34848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Псков</w:t>
      </w:r>
      <w:r w:rsidRPr="004A159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, Национальная премия «Бизнес-Успех» </w:t>
      </w:r>
      <w:r w:rsidRPr="004A15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="00D11AE4" w:rsidRPr="00064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Подробная информация о </w:t>
      </w:r>
      <w:r w:rsidRPr="00064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Премии</w:t>
      </w:r>
      <w:r w:rsidRPr="004A15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247324" w:rsidRPr="00EF10C3" w:rsidRDefault="0045236E" w:rsidP="00A34848">
      <w:pPr>
        <w:tabs>
          <w:tab w:val="left" w:pos="399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A34848">
          <w:rPr>
            <w:rStyle w:val="a4"/>
          </w:rPr>
          <w:t>https://bsaward.ru/2019/pskov/</w:t>
        </w:r>
      </w:hyperlink>
    </w:p>
    <w:sectPr w:rsidR="00247324" w:rsidRPr="00EF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FF"/>
    <w:rsid w:val="00064171"/>
    <w:rsid w:val="000773E5"/>
    <w:rsid w:val="000B7A11"/>
    <w:rsid w:val="000C6D6C"/>
    <w:rsid w:val="00165AF3"/>
    <w:rsid w:val="00230E59"/>
    <w:rsid w:val="00247324"/>
    <w:rsid w:val="003B7F43"/>
    <w:rsid w:val="0040686E"/>
    <w:rsid w:val="0045236E"/>
    <w:rsid w:val="00533249"/>
    <w:rsid w:val="0063152A"/>
    <w:rsid w:val="007253AA"/>
    <w:rsid w:val="007B6934"/>
    <w:rsid w:val="00863D35"/>
    <w:rsid w:val="00867A40"/>
    <w:rsid w:val="00876171"/>
    <w:rsid w:val="008F377C"/>
    <w:rsid w:val="00900B91"/>
    <w:rsid w:val="00985181"/>
    <w:rsid w:val="009871C9"/>
    <w:rsid w:val="00A34848"/>
    <w:rsid w:val="00BE5F07"/>
    <w:rsid w:val="00D11AE4"/>
    <w:rsid w:val="00DB6A8A"/>
    <w:rsid w:val="00DC41A4"/>
    <w:rsid w:val="00E9313C"/>
    <w:rsid w:val="00EF10C3"/>
    <w:rsid w:val="00F25AE7"/>
    <w:rsid w:val="00F4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75E6B-1962-4DE6-8D56-3AFBB19E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E5F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BE5F0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Shading 1 Accent 5"/>
    <w:basedOn w:val="a1"/>
    <w:uiPriority w:val="63"/>
    <w:rsid w:val="00BE5F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4">
    <w:name w:val="Hyperlink"/>
    <w:basedOn w:val="a0"/>
    <w:uiPriority w:val="99"/>
    <w:unhideWhenUsed/>
    <w:rsid w:val="00863D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3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D35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E9313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2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saward.ru/2019/psk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saward.ru/2018/elista/request/" TargetMode="External"/><Relationship Id="rId12" Type="http://schemas.openxmlformats.org/officeDocument/2006/relationships/hyperlink" Target="https://www.youtube.com/watch?v=GBiq0HZEYZQ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saward.ru/2019/pskov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bsaward.ru/2019/pskov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75lEy-KMsMo" TargetMode="External"/><Relationship Id="rId4" Type="http://schemas.openxmlformats.org/officeDocument/2006/relationships/hyperlink" Target="https://bsaward.ru/2019/pskov/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bsaward.ru/2019/ps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Екатерина Румянцева</cp:lastModifiedBy>
  <cp:revision>4</cp:revision>
  <dcterms:created xsi:type="dcterms:W3CDTF">2019-09-17T07:10:00Z</dcterms:created>
  <dcterms:modified xsi:type="dcterms:W3CDTF">2019-09-17T07:21:00Z</dcterms:modified>
</cp:coreProperties>
</file>