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FC" w:rsidRDefault="0092694B">
      <w:pPr>
        <w:pStyle w:val="Caption1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ПСКОВСКАЯ ОБЛАСТЬ</w:t>
      </w:r>
    </w:p>
    <w:p w:rsidR="00007AFC" w:rsidRDefault="009269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007AFC" w:rsidRDefault="0092694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007AFC" w:rsidRDefault="00007AFC">
      <w:pPr>
        <w:jc w:val="center"/>
        <w:rPr>
          <w:b/>
          <w:sz w:val="28"/>
        </w:rPr>
      </w:pPr>
    </w:p>
    <w:p w:rsidR="00007AFC" w:rsidRDefault="0092694B">
      <w:pPr>
        <w:spacing w:after="0" w:line="240" w:lineRule="auto"/>
        <w:rPr>
          <w:sz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930A3A">
        <w:rPr>
          <w:rFonts w:ascii="Times New Roman" w:hAnsi="Times New Roman"/>
          <w:sz w:val="24"/>
          <w:szCs w:val="24"/>
          <w:u w:val="single"/>
        </w:rPr>
        <w:t>17.07.2026</w:t>
      </w:r>
      <w:r>
        <w:rPr>
          <w:rFonts w:ascii="Times New Roman" w:hAnsi="Times New Roman"/>
          <w:sz w:val="24"/>
          <w:szCs w:val="24"/>
          <w:u w:val="single"/>
        </w:rPr>
        <w:t xml:space="preserve"> №</w:t>
      </w:r>
      <w:r w:rsidR="00930A3A">
        <w:rPr>
          <w:rFonts w:ascii="Times New Roman" w:hAnsi="Times New Roman"/>
          <w:sz w:val="24"/>
          <w:szCs w:val="24"/>
          <w:u w:val="single"/>
        </w:rPr>
        <w:t xml:space="preserve"> 534</w:t>
      </w:r>
      <w:r>
        <w:rPr>
          <w:rFonts w:ascii="Times New Roman" w:hAnsi="Times New Roman"/>
          <w:sz w:val="24"/>
          <w:szCs w:val="24"/>
          <w:u w:val="single"/>
        </w:rPr>
        <w:t xml:space="preserve">       </w:t>
      </w:r>
    </w:p>
    <w:p w:rsidR="00007AFC" w:rsidRDefault="009269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р.п. Красногородск</w:t>
      </w:r>
    </w:p>
    <w:p w:rsidR="00007AFC" w:rsidRDefault="00007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7AFC" w:rsidRDefault="009269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результатов оценки налоговых расходов</w:t>
      </w:r>
    </w:p>
    <w:p w:rsidR="00007AFC" w:rsidRDefault="009269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местным налогам за 2025 год на территории </w:t>
      </w:r>
    </w:p>
    <w:p w:rsidR="00007AFC" w:rsidRDefault="009269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</w:p>
    <w:p w:rsidR="00007AFC" w:rsidRDefault="00007A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AFC" w:rsidRDefault="009269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повышения результативности реализации налоговой политики в Красногородском муниципальном округе, в соответствии с постановлением Администрации Красногородского муниципального округа от 10.10.2024 №567 «Об у</w:t>
      </w:r>
      <w:r>
        <w:rPr>
          <w:rFonts w:ascii="Times New Roman" w:hAnsi="Times New Roman"/>
          <w:sz w:val="24"/>
          <w:szCs w:val="24"/>
        </w:rPr>
        <w:t>тверждении Порядка формирования перечня налоговых расходов и оценки налоговых расходов Красногородского муниципального округа», Администрация Красногородского муниципального округа ПОСТАНОВЛЯЕТ: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1.Утвердить результаты оценки налоговых расходов по местным н</w:t>
      </w:r>
      <w:r>
        <w:rPr>
          <w:rFonts w:ascii="Times New Roman" w:hAnsi="Times New Roman"/>
          <w:sz w:val="24"/>
          <w:szCs w:val="24"/>
        </w:rPr>
        <w:t>алогам за 2025 год на территории Красногородского муниципального округа согласно приложению к настоящему постановлению.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2.Направить результаты оценки налоговых расходов по местным налогам за 2025 год на территории Красногородского муниципального округа в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инансовое управление Администрации Красногородского муниципального округа</w:t>
      </w:r>
      <w:r>
        <w:rPr>
          <w:rFonts w:ascii="Times New Roman" w:hAnsi="Times New Roman"/>
          <w:sz w:val="24"/>
          <w:szCs w:val="24"/>
        </w:rPr>
        <w:t>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007AFC" w:rsidRDefault="0092694B">
      <w:pPr>
        <w:pStyle w:val="ae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Настоящее постановление вс</w:t>
      </w:r>
      <w:r>
        <w:rPr>
          <w:rFonts w:ascii="Times New Roman" w:hAnsi="Times New Roman"/>
          <w:sz w:val="24"/>
          <w:szCs w:val="24"/>
        </w:rPr>
        <w:t xml:space="preserve">тупает в силу после подписания.        </w:t>
      </w:r>
    </w:p>
    <w:p w:rsidR="00007AFC" w:rsidRDefault="00007AFC">
      <w:pPr>
        <w:tabs>
          <w:tab w:val="left" w:pos="4488"/>
          <w:tab w:val="left" w:pos="4675"/>
          <w:tab w:val="left" w:pos="5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AFC" w:rsidRDefault="00007AFC">
      <w:pPr>
        <w:tabs>
          <w:tab w:val="left" w:pos="4488"/>
          <w:tab w:val="left" w:pos="4675"/>
          <w:tab w:val="left" w:pos="5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AFC" w:rsidRDefault="0092694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Красногородского муниципального округа:                           В.В. Понизовская</w:t>
      </w:r>
    </w:p>
    <w:p w:rsidR="00007AFC" w:rsidRDefault="00007AF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AFC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Верно                               А.П.Картель</w:t>
      </w:r>
    </w:p>
    <w:p w:rsidR="00007AFC" w:rsidRDefault="00007AF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A3A" w:rsidRDefault="00930A3A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AFC" w:rsidRDefault="00007AF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AFC" w:rsidRDefault="009269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постановлению Администрации </w:t>
      </w:r>
    </w:p>
    <w:p w:rsidR="00007AFC" w:rsidRDefault="009269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Красногородского муниципального округа от </w:t>
      </w:r>
      <w:r w:rsidR="00930A3A">
        <w:rPr>
          <w:rFonts w:ascii="Times New Roman" w:hAnsi="Times New Roman"/>
          <w:sz w:val="24"/>
          <w:szCs w:val="24"/>
        </w:rPr>
        <w:t>17.07.2026</w:t>
      </w:r>
      <w:r>
        <w:rPr>
          <w:rFonts w:ascii="Times New Roman" w:hAnsi="Times New Roman"/>
          <w:sz w:val="24"/>
          <w:szCs w:val="24"/>
        </w:rPr>
        <w:t xml:space="preserve"> №</w:t>
      </w:r>
      <w:r w:rsidR="00930A3A">
        <w:rPr>
          <w:rFonts w:ascii="Times New Roman" w:hAnsi="Times New Roman"/>
          <w:sz w:val="24"/>
          <w:szCs w:val="24"/>
        </w:rPr>
        <w:t xml:space="preserve"> 534</w:t>
      </w:r>
    </w:p>
    <w:p w:rsidR="00007AFC" w:rsidRDefault="00007AF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07AFC" w:rsidRDefault="00007AFC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007AFC" w:rsidRDefault="00007AFC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007AFC" w:rsidRDefault="0092694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РЕЗУЛЬТАТЫ</w:t>
      </w:r>
    </w:p>
    <w:p w:rsidR="00007AFC" w:rsidRDefault="0092694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оценки налоговых расходов по местным налогам за 2025 год </w:t>
      </w:r>
    </w:p>
    <w:p w:rsidR="00007AFC" w:rsidRDefault="0092694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территории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Красногородского муниципального округа</w:t>
      </w:r>
    </w:p>
    <w:p w:rsidR="00007AFC" w:rsidRDefault="00007AF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7AFC" w:rsidRDefault="00007AF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статьи</w:t>
      </w:r>
      <w:proofErr w:type="gramEnd"/>
      <w:r>
        <w:rPr>
          <w:rFonts w:ascii="Times New Roman" w:hAnsi="Times New Roman"/>
          <w:sz w:val="24"/>
          <w:szCs w:val="24"/>
        </w:rPr>
        <w:t xml:space="preserve"> 61.6 Бюджетного кодекса РФ в бюджеты муниципальных округов  зачисляются налоговые доходы от местных налогов, устанавливаемых представительными органами муниципальных округов в соответствии с законод</w:t>
      </w:r>
      <w:r>
        <w:rPr>
          <w:rFonts w:ascii="Times New Roman" w:hAnsi="Times New Roman"/>
          <w:sz w:val="24"/>
          <w:szCs w:val="24"/>
        </w:rPr>
        <w:t>ательством Российской Федерации о налогах и сборах:</w:t>
      </w:r>
    </w:p>
    <w:p w:rsidR="00007AFC" w:rsidRDefault="0092694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налог на имущество физических лиц – по нормативу 100 процентов,</w:t>
      </w:r>
    </w:p>
    <w:p w:rsidR="00007AFC" w:rsidRDefault="0092694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земельный налог – по нормативу 100 процентов.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и методика оценки налоговых расходов по местным налогам утверждены постановление</w:t>
      </w:r>
      <w:r>
        <w:rPr>
          <w:rFonts w:ascii="Times New Roman" w:hAnsi="Times New Roman"/>
          <w:sz w:val="24"/>
          <w:szCs w:val="24"/>
        </w:rPr>
        <w:t>м Администрации Красногородского муниципального округа от 10.10.2024 №567 «Об утверждении Порядка формирования перечня налоговых расходов и оценки налоговых расходов Красногородского муниципального округа».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по местны</w:t>
      </w:r>
      <w:r>
        <w:rPr>
          <w:rFonts w:ascii="Times New Roman" w:hAnsi="Times New Roman" w:cs="Times New Roman"/>
          <w:sz w:val="24"/>
          <w:szCs w:val="24"/>
        </w:rPr>
        <w:t>м налогам проводится в целях оптимизации перечня действующих льгот и обеспечения оптимального выбора категорий налогоплательщиков для предоставления поддержки в форме налоговых льгот.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 включает: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целесообразно</w:t>
      </w:r>
      <w:r>
        <w:rPr>
          <w:rFonts w:ascii="Times New Roman" w:hAnsi="Times New Roman" w:cs="Times New Roman"/>
          <w:sz w:val="24"/>
          <w:szCs w:val="24"/>
        </w:rPr>
        <w:t>сти налоговых расходов;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результативности налоговых расходов.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целесообразности налоговых расходов: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налоговых расходов целям муниципальных программ;</w:t>
      </w:r>
    </w:p>
    <w:p w:rsidR="00007AFC" w:rsidRDefault="009269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плательщиками предоставленных льгот,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характеризуе</w:t>
      </w:r>
      <w:r>
        <w:rPr>
          <w:rFonts w:ascii="Times New Roman" w:hAnsi="Times New Roman" w:cs="Times New Roman"/>
          <w:sz w:val="24"/>
          <w:szCs w:val="24"/>
        </w:rPr>
        <w:t>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 действовали решения предст</w:t>
      </w:r>
      <w:r>
        <w:rPr>
          <w:rFonts w:ascii="Times New Roman" w:hAnsi="Times New Roman"/>
          <w:sz w:val="24"/>
          <w:szCs w:val="24"/>
        </w:rPr>
        <w:t>авительного органа Красногородского муниципального округа:</w:t>
      </w:r>
    </w:p>
    <w:p w:rsidR="00007AFC" w:rsidRDefault="0092694B">
      <w:pPr>
        <w:spacing w:after="0" w:line="240" w:lineRule="auto"/>
        <w:jc w:val="both"/>
        <w:outlineLvl w:val="0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- решение Собрания депутатов Красногородского муниципального округа от 30.05.2024 №89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 налоге на имущество физических лиц» (в ред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ешения от 07.11.2024 №103);</w:t>
      </w:r>
    </w:p>
    <w:p w:rsidR="00007AFC" w:rsidRDefault="0092694B">
      <w:pPr>
        <w:spacing w:after="0" w:line="240" w:lineRule="auto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- решение Собрания депутатов Красногородского муниципального округа от 30.05.2024 №88 «Об установлении земельного налога»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(в ред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ешений от 07.11.2024 №102, от 29.09.2025 №159).</w:t>
      </w:r>
    </w:p>
    <w:p w:rsidR="00007AFC" w:rsidRDefault="0092694B">
      <w:pPr>
        <w:spacing w:after="0" w:line="240" w:lineRule="auto"/>
        <w:jc w:val="both"/>
        <w:outlineLvl w:val="0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007AFC" w:rsidRDefault="0092694B">
      <w:pPr>
        <w:pStyle w:val="headertext"/>
        <w:spacing w:before="0" w:after="0"/>
        <w:jc w:val="both"/>
      </w:pPr>
      <w:r>
        <w:tab/>
      </w:r>
      <w:r>
        <w:rPr>
          <w:b/>
          <w:color w:val="000000"/>
        </w:rPr>
        <w:t>1. Налог на имущество физических лиц.</w:t>
      </w:r>
    </w:p>
    <w:p w:rsidR="00007AFC" w:rsidRDefault="0092694B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Руководствуясь Указом Губернатора </w:t>
      </w:r>
      <w:r>
        <w:rPr>
          <w:rFonts w:ascii="Times New Roman" w:hAnsi="Times New Roman"/>
          <w:sz w:val="24"/>
          <w:szCs w:val="24"/>
        </w:rPr>
        <w:t>Псковской области от 14.02.2024 №18-УГ «О дополнительных мерах поддержки Героев Российской Федерации, Героев Советского союза», представительным органом муниципального образования с 01.01.2025 года установлена  льгота в виде о</w:t>
      </w:r>
      <w:r>
        <w:rPr>
          <w:rFonts w:ascii="Times New Roman" w:hAnsi="Times New Roman"/>
          <w:color w:val="000000"/>
          <w:sz w:val="24"/>
          <w:szCs w:val="24"/>
          <w:shd w:val="clear" w:color="auto" w:fill="FDFCFA"/>
        </w:rPr>
        <w:t>свобождения от уплаты налога н</w:t>
      </w:r>
      <w:r>
        <w:rPr>
          <w:rFonts w:ascii="Times New Roman" w:hAnsi="Times New Roman"/>
          <w:color w:val="000000"/>
          <w:sz w:val="24"/>
          <w:szCs w:val="24"/>
          <w:shd w:val="clear" w:color="auto" w:fill="FDFCFA"/>
        </w:rPr>
        <w:t>а имущество физических лиц за один объект недвижимого имущества (квартира, часть квартиры, комната, жилой дом, часть жилого дома), расположенный на территории Красногородского муниципального округа Псковской области, проживающих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DFCFA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DFCFA"/>
        </w:rPr>
        <w:t>на территории Псковской обл</w:t>
      </w:r>
      <w:r>
        <w:rPr>
          <w:rFonts w:ascii="Times New Roman" w:hAnsi="Times New Roman"/>
          <w:color w:val="000000"/>
          <w:sz w:val="24"/>
          <w:szCs w:val="24"/>
          <w:shd w:val="clear" w:color="auto" w:fill="FDFCFA"/>
        </w:rPr>
        <w:t xml:space="preserve">асти, вдову (вдовца) погибшего (умершего) Героя Российской Федерации, Героя Советского Союза, не вступившую (не вступившего) в повторный брак. </w:t>
      </w:r>
      <w:proofErr w:type="gramEnd"/>
    </w:p>
    <w:p w:rsidR="00007AFC" w:rsidRDefault="0092694B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 данным УФНС России по Псковской области (отчет о налоговой базе и структуре начислений по местным налогам за </w:t>
      </w:r>
      <w:r>
        <w:rPr>
          <w:rFonts w:ascii="Times New Roman" w:hAnsi="Times New Roman"/>
          <w:sz w:val="24"/>
          <w:szCs w:val="24"/>
        </w:rPr>
        <w:t xml:space="preserve">2025 год, форма № 5-МН) количество налогоплательщиков, которым предоставлены льготы, установленные в соответствии с п.2 </w:t>
      </w:r>
      <w:r>
        <w:rPr>
          <w:rFonts w:ascii="Times New Roman" w:hAnsi="Times New Roman"/>
          <w:sz w:val="24"/>
          <w:szCs w:val="24"/>
        </w:rPr>
        <w:lastRenderedPageBreak/>
        <w:t>ст.399 НК РФ нормативными правовыми актами представительных органов муниципальных образований — 0, что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свидетельствует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невостребованно</w:t>
      </w:r>
      <w:r>
        <w:rPr>
          <w:rFonts w:ascii="Times New Roman" w:hAnsi="Times New Roman" w:cs="Times New Roman"/>
          <w:sz w:val="24"/>
          <w:szCs w:val="24"/>
        </w:rPr>
        <w:t>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указанного налогового расхода.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Одним из показателей (индикатором) достижения целей муниципальной программы, социально-экономической политики Красногородского муниципального округа, не относящимся к муниципальным программам, является формирование эффек</w:t>
      </w:r>
      <w:r>
        <w:rPr>
          <w:rFonts w:ascii="Times New Roman" w:hAnsi="Times New Roman" w:cs="Times New Roman"/>
          <w:sz w:val="24"/>
          <w:szCs w:val="24"/>
        </w:rPr>
        <w:t xml:space="preserve">тивной комплексной системы социальной поддержки отдельных категорий граждан на территории муниципального образования. В 2025 году данная цель не была достигнута в связи с отсутствием льготной категории налогоплательщиков, но в целях защищенности отдельных </w:t>
      </w:r>
      <w:r>
        <w:rPr>
          <w:rFonts w:ascii="Times New Roman" w:hAnsi="Times New Roman" w:cs="Times New Roman"/>
          <w:sz w:val="24"/>
          <w:szCs w:val="24"/>
        </w:rPr>
        <w:t xml:space="preserve">категорий граждан предлагается сохранить льготу.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Альтернативных механизмов достижения целей муниципальной программы, социально-экономической политики Красногородского муниципального округа, не относящимся к муниципальным программам, не имеется.</w:t>
      </w:r>
      <w:proofErr w:type="gramEnd"/>
    </w:p>
    <w:p w:rsidR="00007AFC" w:rsidRDefault="0092694B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итогам о</w:t>
      </w:r>
      <w:r>
        <w:rPr>
          <w:rFonts w:ascii="Times New Roman" w:eastAsia="Times New Roman" w:hAnsi="Times New Roman" w:cs="Times New Roman"/>
          <w:sz w:val="24"/>
          <w:szCs w:val="24"/>
        </w:rPr>
        <w:t>ценки эффективности налогового расхода действующая налоговая льгота  в виде  в виде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>свобождения от уплаты налога на имущество физических лиц за один объект недвижимого имущества (квартира, часть квартиры, комната, жилой дом, часть жилого дома), расположен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>ный на территории Красногородского муниципального округа Псковской области, проживающих на территории Псковской области, вдову (вдовца) погибшего (умершего) Героя Российской Федерации, Героя Советского Союза, не вступившую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 xml:space="preserve"> (не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>вступившего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>) в повторный брак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CFA"/>
        </w:rPr>
        <w:t xml:space="preserve">, будет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сохранена.</w:t>
      </w:r>
    </w:p>
    <w:p w:rsidR="00007AFC" w:rsidRDefault="00007A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Земельный налог.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Представительным органом муниципального образования с 01.01.2025 года установлена налоговая льгота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организациям, осуществляющим деятельность в области физической культуры и спорта в качестве основного вида деятельности, в виде освобождения от уплаты земельного налога в размере 50 процентов.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Данная льгота установлена во исполнение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пп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 «б» п.9 Перечня по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ручений по итогам заседания Совета при Президенте по развитию физической культуры и спорта от 29.11.2024 №Пр-2500, утвержденного Президентом Российской Федерации, в котором рекомендовано принять меры, направленные на расширение практики установления налого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вых льгот по земельному налогу для организаций, осуществляющих деятельность в области физической культуры и спорта в качестве основного вида деятельности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, собственников спортивных сооружений. Организаций, осуществляющих деятельность в области физической ку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льтуры и спорта в качестве основного вида деятельности, на территории Красногородского муниципального округа нет. По данным УФНС России по Псковской области (отчет о налоговой базе и структуре начислений по местным налогам за 2025 год, форма № 5-МН) количе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ство налогоплательщиков, которым предоставлены льготы, установленные в соответствии с п.2 ст.387 НК РФ нормативными правовыми актами представительных органов муниципальных образований — 0.</w:t>
      </w:r>
    </w:p>
    <w:p w:rsidR="00007AFC" w:rsidRDefault="0092694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показателей (индикатором) достижения целей муниципальной п</w:t>
      </w:r>
      <w:r>
        <w:rPr>
          <w:rFonts w:ascii="Times New Roman" w:hAnsi="Times New Roman" w:cs="Times New Roman"/>
          <w:sz w:val="24"/>
          <w:szCs w:val="24"/>
        </w:rPr>
        <w:t>рограммы, социально-экономической политики Красногородского муниципального округа, не относящимся к муниципальным программам, является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азвитие физической культуры и спорта, укрепление здоровья населения округа. </w:t>
      </w:r>
      <w:r>
        <w:rPr>
          <w:rFonts w:ascii="Times New Roman" w:hAnsi="Times New Roman" w:cs="Times New Roman"/>
          <w:sz w:val="24"/>
          <w:szCs w:val="24"/>
        </w:rPr>
        <w:t>В 2025 году льготная категория налогоплатель</w:t>
      </w:r>
      <w:r>
        <w:rPr>
          <w:rFonts w:ascii="Times New Roman" w:hAnsi="Times New Roman" w:cs="Times New Roman"/>
          <w:sz w:val="24"/>
          <w:szCs w:val="24"/>
        </w:rPr>
        <w:t xml:space="preserve">щиков отсутствовала, но в целях перспективного развития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организаций, осуществляющих деятельность в области физической культуры и спорта в качестве основного вида деятельности на территории округа</w:t>
      </w:r>
      <w:r>
        <w:rPr>
          <w:rFonts w:ascii="Times New Roman" w:hAnsi="Times New Roman" w:cs="Times New Roman"/>
          <w:sz w:val="24"/>
          <w:szCs w:val="24"/>
        </w:rPr>
        <w:t xml:space="preserve">, предлагается сохранить льготу. </w:t>
      </w:r>
      <w:proofErr w:type="gramStart"/>
      <w:r>
        <w:rPr>
          <w:rFonts w:ascii="Times New Roman" w:hAnsi="Times New Roman" w:cs="Times New Roman"/>
          <w:sz w:val="24"/>
          <w:szCs w:val="24"/>
        </w:rPr>
        <w:t>Альтернативных механизмов до</w:t>
      </w:r>
      <w:r>
        <w:rPr>
          <w:rFonts w:ascii="Times New Roman" w:hAnsi="Times New Roman" w:cs="Times New Roman"/>
          <w:sz w:val="24"/>
          <w:szCs w:val="24"/>
        </w:rPr>
        <w:t>стижения целей муниципальной программы, социально-экономической политики Красногородского муниципального округа, не относящимся к муниципальным программам, не имеется.</w:t>
      </w:r>
      <w:proofErr w:type="gramEnd"/>
    </w:p>
    <w:p w:rsidR="00007AFC" w:rsidRDefault="0092694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итогам оценки эффективности налогового расхода действующая налоговая льгота  в виде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свобождения организаций, осуществляющих деятельность в области физической культуры и спорта в качестве основного вида деятельности, от уплаты земельного налога в размере 50 процентов,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CFA"/>
        </w:rPr>
        <w:t xml:space="preserve"> будет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сохранена.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Представительным органом муниципального образования  ус</w:t>
      </w:r>
      <w:r>
        <w:rPr>
          <w:rFonts w:ascii="Times New Roman" w:hAnsi="Times New Roman"/>
          <w:sz w:val="24"/>
          <w:szCs w:val="24"/>
        </w:rPr>
        <w:t>тановлена налоговая льгота в виде освобождения органов местного самоуправления от уплаты земельного налога.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УФНС России по Псковской области (отчет о налоговой базе и структуре начислений по местным налогам за 2025 год, форма № 5-МН) количество н</w:t>
      </w:r>
      <w:r>
        <w:rPr>
          <w:rFonts w:ascii="Times New Roman" w:hAnsi="Times New Roman"/>
          <w:sz w:val="24"/>
          <w:szCs w:val="24"/>
        </w:rPr>
        <w:t>алогоплательщиков, которым предоставлены льготы, установленные в соответствии с п.2 ст.387 НК РФ нормативными правовыми актами представительных органов муниципальных образований — 1 (Администрация Красногородского муниципального округа). Сумма налога, не п</w:t>
      </w:r>
      <w:r>
        <w:rPr>
          <w:rFonts w:ascii="Times New Roman" w:hAnsi="Times New Roman"/>
          <w:sz w:val="24"/>
          <w:szCs w:val="24"/>
        </w:rPr>
        <w:t xml:space="preserve">оступившая в бюджет в связи с предоставлением  льгот, установленных в соответствии с п.2 ст.387 НК РФ нормативными правовыми актами представительных органов муниципальных образований, составляет </w:t>
      </w:r>
      <w:r>
        <w:rPr>
          <w:rFonts w:ascii="Times New Roman" w:hAnsi="Times New Roman"/>
          <w:color w:val="FF4000"/>
          <w:sz w:val="24"/>
          <w:szCs w:val="24"/>
        </w:rPr>
        <w:t>102 тыс.рублей.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оценки целесообразности налого</w:t>
      </w:r>
      <w:r>
        <w:rPr>
          <w:rFonts w:ascii="Times New Roman" w:hAnsi="Times New Roman"/>
          <w:sz w:val="24"/>
          <w:szCs w:val="24"/>
        </w:rPr>
        <w:t>вого расхода учитывается: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Соответствие налогового расхода цели муниципальной программы.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Налоговый расход в виде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свобождения от  уплаты земельного налога органов местного самоуправления в целях обеспечения эффективного функционирования органов местного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самоуправления соответствует ц</w:t>
      </w:r>
      <w:r>
        <w:rPr>
          <w:rFonts w:ascii="Times New Roman" w:hAnsi="Times New Roman"/>
          <w:sz w:val="24"/>
          <w:szCs w:val="24"/>
        </w:rPr>
        <w:t>ели муниципальной программы «</w:t>
      </w:r>
      <w:r>
        <w:rPr>
          <w:rFonts w:ascii="Times New Roman" w:hAnsi="Times New Roman" w:cs="Times New Roman"/>
          <w:sz w:val="24"/>
          <w:szCs w:val="24"/>
        </w:rPr>
        <w:t>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долгом», утвержденной постановлением Администрации Красногор</w:t>
      </w:r>
      <w:r>
        <w:rPr>
          <w:rFonts w:ascii="Times New Roman" w:hAnsi="Times New Roman" w:cs="Times New Roman"/>
          <w:sz w:val="24"/>
          <w:szCs w:val="24"/>
        </w:rPr>
        <w:t>одского муниципального округа от 28.12.2023 №23 (цель программ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эффективное выполнение муниципальных функций, обеспечение долгосрочной устойчивости бюджетной системы в Красногородском муниципальном  округе  Псковской области). 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органы местно</w:t>
      </w:r>
      <w:r>
        <w:rPr>
          <w:rFonts w:ascii="Times New Roman" w:hAnsi="Times New Roman"/>
          <w:sz w:val="24"/>
          <w:szCs w:val="24"/>
        </w:rPr>
        <w:t>го самоуправления, обеспечивающие выполнение возложенных на них полномочий в интересах населения округа, финансируются из бюджета Красногородского муниципального округа, целесообразность налогового расхода проявляется в экономии бюджетных средств, выделяем</w:t>
      </w:r>
      <w:r>
        <w:rPr>
          <w:rFonts w:ascii="Times New Roman" w:hAnsi="Times New Roman"/>
          <w:sz w:val="24"/>
          <w:szCs w:val="24"/>
        </w:rPr>
        <w:t>ых администрации округа на выполнение социальных задач и сокращении встречных финансовых потоков.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плательщиками предоставленных льгот, которая характеризуется </w:t>
      </w:r>
      <w:r>
        <w:rPr>
          <w:rFonts w:ascii="Times New Roman" w:hAnsi="Times New Roman" w:cs="Times New Roman"/>
          <w:sz w:val="24"/>
          <w:szCs w:val="24"/>
        </w:rPr>
        <w:t xml:space="preserve"> соотношением численности плательщиков, воспользовавшихся правом на льготы— 1</w:t>
      </w:r>
      <w:r>
        <w:rPr>
          <w:rFonts w:ascii="Times New Roman" w:hAnsi="Times New Roman" w:cs="Times New Roman"/>
          <w:sz w:val="24"/>
          <w:szCs w:val="24"/>
        </w:rPr>
        <w:t xml:space="preserve"> (Администрация Красногородского муниципального округа) и численности плательщиков, обладающих потенциальным правом на применение льготы — 1.  Пороговое значение для технических налоговых расходов, при котором льгота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востребованной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более налогоплательщиков.</w:t>
      </w:r>
    </w:p>
    <w:p w:rsidR="00007AFC" w:rsidRDefault="0092694B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пункту 3.9 Порядка формирования перечня налоговых расходов и оценки налоговых расходов Красногородского муниципального округа, утвержденному постановлением Администрации Красногородского муниципального округа от 10.10.202</w:t>
      </w:r>
      <w:r>
        <w:rPr>
          <w:rFonts w:ascii="Times New Roman" w:hAnsi="Times New Roman" w:cs="Times New Roman"/>
          <w:sz w:val="24"/>
          <w:szCs w:val="24"/>
        </w:rPr>
        <w:t>4 №567 оценка результативности технического налогового расхода не проводится.</w:t>
      </w:r>
    </w:p>
    <w:p w:rsidR="00007AFC" w:rsidRDefault="00926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007AFC">
          <w:pgSz w:w="11906" w:h="16838"/>
          <w:pgMar w:top="992" w:right="851" w:bottom="709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4"/>
          <w:szCs w:val="24"/>
        </w:rPr>
        <w:t>Таким образом, налоговая льгота в виде полного освобождения от уплаты земельного налога органов местного самоуправления является эффективной и целесообразно</w:t>
      </w:r>
      <w:r>
        <w:rPr>
          <w:rFonts w:ascii="Times New Roman" w:hAnsi="Times New Roman"/>
          <w:sz w:val="24"/>
          <w:szCs w:val="24"/>
        </w:rPr>
        <w:t>й для дальнейшего применения.</w:t>
      </w:r>
    </w:p>
    <w:p w:rsidR="00007AFC" w:rsidRDefault="0092694B">
      <w:pPr>
        <w:pStyle w:val="ConsPlusNormal"/>
        <w:jc w:val="center"/>
        <w:rPr>
          <w:sz w:val="26"/>
          <w:szCs w:val="26"/>
        </w:rPr>
      </w:pPr>
      <w:bookmarkStart w:id="0" w:name="P258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Сводная информация об оценке налоговых расходов</w:t>
      </w:r>
    </w:p>
    <w:p w:rsidR="00007AFC" w:rsidRDefault="0092694B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Красногородского муниципального округа за 2025 год</w:t>
      </w:r>
    </w:p>
    <w:p w:rsidR="00007AFC" w:rsidRDefault="00007AFC">
      <w:pPr>
        <w:pStyle w:val="ConsPlusNormal"/>
        <w:jc w:val="both"/>
      </w:pPr>
    </w:p>
    <w:tbl>
      <w:tblPr>
        <w:tblW w:w="15900" w:type="dxa"/>
        <w:tblInd w:w="-6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1"/>
        <w:gridCol w:w="1260"/>
        <w:gridCol w:w="1725"/>
        <w:gridCol w:w="795"/>
        <w:gridCol w:w="2206"/>
        <w:gridCol w:w="1801"/>
        <w:gridCol w:w="1978"/>
        <w:gridCol w:w="1458"/>
        <w:gridCol w:w="2401"/>
        <w:gridCol w:w="1765"/>
      </w:tblGrid>
      <w:tr w:rsidR="00007AFC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налогового расхода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муниципальной программы и (или) муниципального правового акта, определяющего цели социально-экономической политики муниципального образования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объема налоговых расходов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налого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расходов</w:t>
            </w:r>
          </w:p>
        </w:tc>
      </w:tr>
      <w:tr w:rsidR="00007AFC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00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00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00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00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00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плательщикам (тыс. рублей)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налоговых льгот, освобождений и иных преференций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политики муниципального образования, не относящейся к муниципальным программам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ультат оценки эффективности налогового расхода</w:t>
            </w:r>
          </w:p>
        </w:tc>
      </w:tr>
      <w:tr w:rsidR="00007AFC"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7AF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CFA"/>
                <w:lang w:eastAsia="ru-RU"/>
              </w:rPr>
              <w:t xml:space="preserve">Освобождение от уплаты налога на имущество физических лиц за один объект недвижимого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CFA"/>
                <w:lang w:eastAsia="ru-RU"/>
              </w:rPr>
              <w:lastRenderedPageBreak/>
              <w:t xml:space="preserve">имущества (квартира, часть квартиры, комната, жилой дом, часть жилого дома), расположенный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CFA"/>
                <w:lang w:eastAsia="ru-RU"/>
              </w:rPr>
              <w:t xml:space="preserve">территории Красногородского муниципального округа Псковской области, проживающих на территории Псковской области, вдову (вдовца) погибшего (умершего) Героя Российской Федерации, Героя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CFA"/>
                <w:lang w:eastAsia="ru-RU"/>
              </w:rPr>
              <w:lastRenderedPageBreak/>
              <w:t>Советского Союза, не вступившую (не вступившего) в повторный брак.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line="240" w:lineRule="auto"/>
              <w:jc w:val="both"/>
              <w:outlineLvl w:val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решение Собрания депутатов Красногородского муниципального округа от 30.05.2024 №89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налоге на имущество физических лиц» (в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ешения от 07.11.2024 №103)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Красногородского муниципального округа от 28.12.2023 №23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муниципальной программы «Управление и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widowControl/>
              <w:ind w:left="14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защищенности отдельных категорий граждан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эффективной комплексной системы социальной поддержки отдельных категорий граждан на территории муниципального образования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  <w:widowControl/>
              <w:ind w:left="14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Эффективный</w:t>
            </w:r>
          </w:p>
          <w:p w:rsidR="00007AFC" w:rsidRDefault="00007AFC">
            <w:pPr>
              <w:pStyle w:val="ConsPlusNormal"/>
              <w:widowControl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AFC" w:rsidRDefault="0092694B">
            <w:pPr>
              <w:pStyle w:val="ConsPlusNormal"/>
              <w:widowControl/>
              <w:ind w:left="14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Налоговый расход способствует снижению налогового бреме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ни, повышению уровня и качества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категорий граждан</w:t>
            </w:r>
          </w:p>
        </w:tc>
      </w:tr>
      <w:tr w:rsidR="00007AFC"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Освобождение от уплаты земельного налога в размере 50% организаций, осуществляющих деятельность в области физической культуры и спорта в качестве основного вида деятельности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line="240" w:lineRule="auto"/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депутатов Красногородского муниципального округа от 30.05.2024 №88 «Об установлении земельного налога»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 ред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ешений от 07.11.2024 №102, от 29.09.2025 №159 )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депутатов Красногородского района от 27.11.2020 №136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Стратегии социально-экономического развития Красногородского муниципального округа Псковской области до 2030 года (в ред. решения Собрания депутатов от 20.12.2023 №44)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физической культуры и спорта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нятиях физической культурой и спортом у различных категорий населения округа</w:t>
            </w:r>
          </w:p>
          <w:p w:rsidR="00007AFC" w:rsidRDefault="00007AF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Эффективный</w:t>
            </w:r>
          </w:p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Налоговый расход способствует созданию благоприятных условий для развития физической культуры и спорта</w:t>
            </w:r>
          </w:p>
        </w:tc>
      </w:tr>
      <w:tr w:rsidR="00007AFC"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Освобождение от  уплаты земельного налога органов местного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line="240" w:lineRule="auto"/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депутатов Красногородского муниципального округа от 30.05.2024 №88 «Об установлении земельного налога»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 ред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ешений от 07.11.2024 №102, от 29.09.2025 №159)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Красногородского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от 28.12.2023 №23 «Об утверждении муниципальной программы «Управление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сами и муниципальным долгом»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эффективного функционирования органов местного самоуправления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AFC" w:rsidRDefault="0092694B">
            <w:pPr>
              <w:widowControl w:val="0"/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Эффективный</w:t>
            </w:r>
          </w:p>
          <w:p w:rsidR="00007AFC" w:rsidRDefault="0092694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Налоговый расход способствует экономии бюджетных средств, выделяемых администрации округа на выполнение социальных задач, и сокра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щении встречных финансовых потоков</w:t>
            </w:r>
          </w:p>
        </w:tc>
      </w:tr>
    </w:tbl>
    <w:p w:rsidR="00007AFC" w:rsidRDefault="00007AFC">
      <w:pPr>
        <w:pStyle w:val="ConsPlusNormal"/>
        <w:jc w:val="both"/>
      </w:pPr>
    </w:p>
    <w:p w:rsidR="00007AFC" w:rsidRDefault="00007AFC">
      <w:pPr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007AFC" w:rsidSect="00007AFC">
      <w:pgSz w:w="16838" w:h="11906" w:orient="landscape"/>
      <w:pgMar w:top="1134" w:right="1134" w:bottom="85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0758B"/>
    <w:multiLevelType w:val="multilevel"/>
    <w:tmpl w:val="F380156C"/>
    <w:lvl w:ilvl="0">
      <w:start w:val="1"/>
      <w:numFmt w:val="decimal"/>
      <w:lvlText w:val="%1)"/>
      <w:lvlJc w:val="left"/>
      <w:pPr>
        <w:tabs>
          <w:tab w:val="num" w:pos="0"/>
        </w:tabs>
        <w:ind w:left="2340" w:hanging="78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07AFC"/>
    <w:rsid w:val="00007AFC"/>
    <w:rsid w:val="0092694B"/>
    <w:rsid w:val="0093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4903B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InternetLink">
    <w:name w:val="Internet Link"/>
    <w:basedOn w:val="a0"/>
    <w:qFormat/>
    <w:rsid w:val="00C00174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qFormat/>
    <w:rsid w:val="004903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31A1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sid w:val="00007AFC"/>
    <w:rPr>
      <w:color w:val="000080"/>
      <w:u w:val="single"/>
    </w:rPr>
  </w:style>
  <w:style w:type="character" w:customStyle="1" w:styleId="InternetLink2">
    <w:name w:val="Internet Link2"/>
    <w:qFormat/>
    <w:rsid w:val="00007AFC"/>
    <w:rPr>
      <w:color w:val="000080"/>
      <w:u w:val="single"/>
    </w:rPr>
  </w:style>
  <w:style w:type="character" w:customStyle="1" w:styleId="InternetLink3">
    <w:name w:val="Internet Link3"/>
    <w:qFormat/>
    <w:rsid w:val="00007AFC"/>
    <w:rPr>
      <w:color w:val="000080"/>
      <w:u w:val="single"/>
    </w:rPr>
  </w:style>
  <w:style w:type="character" w:customStyle="1" w:styleId="InternetLink4">
    <w:name w:val="Internet Link4"/>
    <w:qFormat/>
    <w:rsid w:val="00007AFC"/>
    <w:rPr>
      <w:color w:val="000080"/>
      <w:u w:val="single"/>
    </w:rPr>
  </w:style>
  <w:style w:type="character" w:customStyle="1" w:styleId="InternetLink5">
    <w:name w:val="Internet Link5"/>
    <w:qFormat/>
    <w:rsid w:val="00007AFC"/>
    <w:rPr>
      <w:color w:val="000080"/>
      <w:u w:val="single"/>
    </w:rPr>
  </w:style>
  <w:style w:type="character" w:customStyle="1" w:styleId="InternetLink6">
    <w:name w:val="Internet Link6"/>
    <w:qFormat/>
    <w:rsid w:val="00007AFC"/>
    <w:rPr>
      <w:color w:val="000080"/>
      <w:u w:val="single"/>
    </w:rPr>
  </w:style>
  <w:style w:type="character" w:customStyle="1" w:styleId="InternetLink7">
    <w:name w:val="Internet Link7"/>
    <w:qFormat/>
    <w:rsid w:val="00007AFC"/>
    <w:rPr>
      <w:color w:val="000080"/>
      <w:u w:val="single"/>
    </w:rPr>
  </w:style>
  <w:style w:type="character" w:customStyle="1" w:styleId="InternetLink8">
    <w:name w:val="Internet Link8"/>
    <w:qFormat/>
    <w:rsid w:val="00007AFC"/>
    <w:rPr>
      <w:color w:val="000080"/>
      <w:u w:val="single"/>
    </w:rPr>
  </w:style>
  <w:style w:type="character" w:customStyle="1" w:styleId="InternetLink9">
    <w:name w:val="Internet Link9"/>
    <w:qFormat/>
    <w:rsid w:val="00007AFC"/>
    <w:rPr>
      <w:color w:val="000080"/>
      <w:u w:val="single"/>
    </w:rPr>
  </w:style>
  <w:style w:type="character" w:customStyle="1" w:styleId="InternetLink10">
    <w:name w:val="Internet Link10"/>
    <w:qFormat/>
    <w:rsid w:val="00007AFC"/>
    <w:rPr>
      <w:color w:val="000080"/>
      <w:u w:val="single"/>
    </w:rPr>
  </w:style>
  <w:style w:type="character" w:customStyle="1" w:styleId="InternetLink11">
    <w:name w:val="Internet Link11"/>
    <w:qFormat/>
    <w:rsid w:val="00007AFC"/>
    <w:rPr>
      <w:color w:val="000080"/>
      <w:u w:val="single"/>
    </w:rPr>
  </w:style>
  <w:style w:type="character" w:customStyle="1" w:styleId="InternetLink12">
    <w:name w:val="Internet Link12"/>
    <w:qFormat/>
    <w:rsid w:val="00007AFC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007A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007AFC"/>
    <w:pPr>
      <w:spacing w:after="140"/>
    </w:pPr>
  </w:style>
  <w:style w:type="paragraph" w:styleId="a7">
    <w:name w:val="List"/>
    <w:basedOn w:val="a6"/>
    <w:rsid w:val="00007AFC"/>
    <w:rPr>
      <w:rFonts w:cs="Lucida Sans"/>
    </w:rPr>
  </w:style>
  <w:style w:type="paragraph" w:customStyle="1" w:styleId="Caption">
    <w:name w:val="Caption"/>
    <w:basedOn w:val="a"/>
    <w:qFormat/>
    <w:rsid w:val="00007A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007AFC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2636A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2636A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2636A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B2FA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29219E"/>
    <w:pPr>
      <w:spacing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4903B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6931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next w:val="ab"/>
    <w:qFormat/>
    <w:rsid w:val="00007AFC"/>
    <w:pPr>
      <w:jc w:val="center"/>
    </w:pPr>
    <w:rPr>
      <w:sz w:val="24"/>
    </w:rPr>
  </w:style>
  <w:style w:type="paragraph" w:styleId="ab">
    <w:name w:val="Subtitle"/>
    <w:basedOn w:val="a5"/>
    <w:next w:val="a6"/>
    <w:qFormat/>
    <w:rsid w:val="00007AFC"/>
    <w:pPr>
      <w:jc w:val="center"/>
    </w:pPr>
    <w:rPr>
      <w:i/>
      <w:iCs/>
    </w:rPr>
  </w:style>
  <w:style w:type="paragraph" w:customStyle="1" w:styleId="BodyTextIndented">
    <w:name w:val="Body Text;Indented"/>
    <w:basedOn w:val="a"/>
    <w:qFormat/>
    <w:rsid w:val="00007AFC"/>
    <w:pPr>
      <w:ind w:firstLine="567"/>
    </w:pPr>
  </w:style>
  <w:style w:type="paragraph" w:customStyle="1" w:styleId="headertext">
    <w:name w:val="headertext"/>
    <w:basedOn w:val="a"/>
    <w:qFormat/>
    <w:rsid w:val="00007AF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007AFC"/>
    <w:pPr>
      <w:widowControl w:val="0"/>
      <w:spacing w:after="0"/>
      <w:ind w:left="720"/>
      <w:contextualSpacing/>
    </w:pPr>
    <w:rPr>
      <w:rFonts w:ascii="Arial" w:eastAsia="Calibri" w:hAnsi="Arial" w:cs="Arial"/>
      <w:sz w:val="20"/>
      <w:szCs w:val="20"/>
    </w:rPr>
  </w:style>
  <w:style w:type="paragraph" w:customStyle="1" w:styleId="ac">
    <w:name w:val="Содержимое таблицы"/>
    <w:basedOn w:val="a"/>
    <w:qFormat/>
    <w:rsid w:val="00007AFC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007AFC"/>
    <w:pPr>
      <w:jc w:val="center"/>
    </w:pPr>
    <w:rPr>
      <w:b/>
      <w:bCs/>
    </w:rPr>
  </w:style>
  <w:style w:type="paragraph" w:customStyle="1" w:styleId="HEADERTEXT0">
    <w:name w:val=".HEADERTEXT"/>
    <w:qFormat/>
    <w:rsid w:val="00007AFC"/>
    <w:pPr>
      <w:widowControl w:val="0"/>
    </w:pPr>
    <w:rPr>
      <w:rFonts w:ascii="Arial" w:eastAsia="Times New Roman" w:hAnsi="Arial" w:cs="Arial"/>
      <w:color w:val="2B4279"/>
      <w:sz w:val="20"/>
      <w:szCs w:val="20"/>
      <w:lang w:eastAsia="zh-CN"/>
    </w:rPr>
  </w:style>
  <w:style w:type="paragraph" w:customStyle="1" w:styleId="FORMATTEXT">
    <w:name w:val=".FORMATTEXT"/>
    <w:qFormat/>
    <w:rsid w:val="00007AFC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rsid w:val="00007AFC"/>
    <w:pPr>
      <w:ind w:firstLine="567"/>
    </w:pPr>
  </w:style>
  <w:style w:type="numbering" w:customStyle="1" w:styleId="af">
    <w:name w:val="Без списка"/>
    <w:uiPriority w:val="99"/>
    <w:semiHidden/>
    <w:unhideWhenUsed/>
    <w:qFormat/>
    <w:rsid w:val="00007A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368CD-B9C7-4904-940B-168A46E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Master</cp:lastModifiedBy>
  <cp:revision>2</cp:revision>
  <cp:lastPrinted>2026-07-20T08:26:00Z</cp:lastPrinted>
  <dcterms:created xsi:type="dcterms:W3CDTF">2026-07-20T08:28:00Z</dcterms:created>
  <dcterms:modified xsi:type="dcterms:W3CDTF">2026-07-20T08:28:00Z</dcterms:modified>
  <dc:language>ru-RU</dc:language>
</cp:coreProperties>
</file>