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9906"/>
      </w:tblGrid>
      <w:tr w:rsidR="00BC0DA4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BC0DA4" w:rsidRDefault="00D70FA4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9513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5940"/>
        <w:gridCol w:w="222"/>
        <w:gridCol w:w="1500"/>
        <w:gridCol w:w="1851"/>
      </w:tblGrid>
      <w:tr w:rsidR="00BC0DA4" w:rsidTr="001E753F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DA4" w:rsidRDefault="00D70FA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DA4" w:rsidRDefault="00BC0DA4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DA4" w:rsidRDefault="00BC0DA4">
            <w:pPr>
              <w:rPr>
                <w:sz w:val="24"/>
              </w:rPr>
            </w:pPr>
          </w:p>
        </w:tc>
        <w:tc>
          <w:tcPr>
            <w:tcW w:w="1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DA4" w:rsidRDefault="00BC0DA4">
            <w:pPr>
              <w:rPr>
                <w:sz w:val="24"/>
              </w:rPr>
            </w:pPr>
          </w:p>
        </w:tc>
      </w:tr>
      <w:tr w:rsidR="00BC0DA4" w:rsidTr="001E753F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DA4" w:rsidRDefault="00BC0DA4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DA4" w:rsidRDefault="00BC0DA4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DA4" w:rsidRDefault="00BC0DA4">
            <w:pPr>
              <w:rPr>
                <w:sz w:val="24"/>
              </w:rPr>
            </w:pPr>
          </w:p>
        </w:tc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DA4" w:rsidRDefault="00D70FA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BC0DA4" w:rsidTr="001E753F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DA4" w:rsidRDefault="00BC0DA4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DA4" w:rsidRDefault="00D70FA4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1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DA4" w:rsidRDefault="00D70FA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0503160</w:t>
            </w:r>
          </w:p>
        </w:tc>
      </w:tr>
      <w:tr w:rsidR="00BC0DA4" w:rsidTr="001E753F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DA4" w:rsidRDefault="00D70FA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января 2024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DA4" w:rsidRDefault="00D70FA4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1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DA4" w:rsidRDefault="00D70FA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01.01.2024</w:t>
            </w:r>
          </w:p>
        </w:tc>
      </w:tr>
      <w:tr w:rsidR="00BC0DA4" w:rsidTr="001E753F">
        <w:trPr>
          <w:trHeight w:val="30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DA4" w:rsidRDefault="00D70FA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распорядитель, распорядитель,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DA4" w:rsidRDefault="00BC0DA4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DA4" w:rsidRDefault="00D70FA4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 субъекта бюджетной отчетности</w:t>
            </w:r>
          </w:p>
        </w:tc>
        <w:tc>
          <w:tcPr>
            <w:tcW w:w="1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DA4" w:rsidRDefault="00BC0DA4">
            <w:pPr>
              <w:rPr>
                <w:sz w:val="24"/>
              </w:rPr>
            </w:pPr>
          </w:p>
        </w:tc>
      </w:tr>
      <w:tr w:rsidR="00BC0DA4" w:rsidTr="001E753F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DA4" w:rsidRDefault="00D70FA4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получатель бюджетных средств, главный администратор,   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DA4" w:rsidRDefault="00BC0DA4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DA4" w:rsidRDefault="00BC0DA4">
            <w:pPr>
              <w:rPr>
                <w:sz w:val="20"/>
              </w:rPr>
            </w:pPr>
          </w:p>
        </w:tc>
        <w:tc>
          <w:tcPr>
            <w:tcW w:w="1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DA4" w:rsidRDefault="00BC0DA4">
            <w:pPr>
              <w:rPr>
                <w:sz w:val="20"/>
              </w:rPr>
            </w:pPr>
          </w:p>
        </w:tc>
      </w:tr>
      <w:tr w:rsidR="00BC0DA4" w:rsidTr="001E753F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DA4" w:rsidRDefault="00D70FA4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доходов бюджета,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DA4" w:rsidRDefault="00BC0DA4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DA4" w:rsidRDefault="00D70FA4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1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DA4" w:rsidRDefault="00D70FA4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04223599</w:t>
            </w:r>
          </w:p>
        </w:tc>
      </w:tr>
      <w:tr w:rsidR="00BC0DA4" w:rsidTr="001E753F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DA4" w:rsidRDefault="00D70FA4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администратор, администратор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DA4" w:rsidRDefault="00BC0DA4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DA4" w:rsidRDefault="00BC0DA4">
            <w:pPr>
              <w:rPr>
                <w:sz w:val="20"/>
              </w:rPr>
            </w:pPr>
          </w:p>
        </w:tc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DA4" w:rsidRDefault="00BC0DA4">
            <w:pPr>
              <w:rPr>
                <w:sz w:val="20"/>
              </w:rPr>
            </w:pPr>
          </w:p>
        </w:tc>
      </w:tr>
      <w:tr w:rsidR="00BC0DA4" w:rsidTr="001E753F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DA4" w:rsidRDefault="00D70FA4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источников финансирования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DA4" w:rsidRDefault="00BC0DA4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DA4" w:rsidRDefault="00BC0DA4">
            <w:pPr>
              <w:rPr>
                <w:sz w:val="20"/>
              </w:rPr>
            </w:pPr>
          </w:p>
        </w:tc>
        <w:tc>
          <w:tcPr>
            <w:tcW w:w="1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DA4" w:rsidRDefault="00BC0DA4">
            <w:pPr>
              <w:rPr>
                <w:sz w:val="20"/>
              </w:rPr>
            </w:pPr>
          </w:p>
        </w:tc>
      </w:tr>
      <w:tr w:rsidR="00BC0DA4" w:rsidTr="001E753F"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53F" w:rsidRDefault="00D70FA4">
            <w:pP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дефицита бюджета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АДМИНИСТРАЦИЯ </w:t>
            </w:r>
          </w:p>
          <w:p w:rsidR="00BC0DA4" w:rsidRDefault="00D70FA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ГОРОДСКОГО ПОСЕЛЕНИЯ "КРАСНОГОРОДСК"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  </w:t>
            </w:r>
          </w:p>
          <w:p w:rsidR="00BC0DA4" w:rsidRDefault="00D70FA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DA4" w:rsidRDefault="00D70FA4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по БК</w:t>
            </w:r>
          </w:p>
        </w:tc>
        <w:tc>
          <w:tcPr>
            <w:tcW w:w="1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DA4" w:rsidRDefault="00BC0DA4"/>
        </w:tc>
      </w:tr>
      <w:tr w:rsidR="00BC0DA4" w:rsidTr="001E753F">
        <w:trPr>
          <w:trHeight w:val="28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DA4" w:rsidRDefault="00D70FA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бюджета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DA4" w:rsidRDefault="00BC0DA4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DA4" w:rsidRDefault="00BC0DA4">
            <w:pPr>
              <w:rPr>
                <w:sz w:val="24"/>
              </w:rPr>
            </w:pPr>
          </w:p>
        </w:tc>
        <w:tc>
          <w:tcPr>
            <w:tcW w:w="1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DA4" w:rsidRDefault="00BC0DA4">
            <w:pPr>
              <w:rPr>
                <w:sz w:val="24"/>
              </w:rPr>
            </w:pPr>
          </w:p>
        </w:tc>
      </w:tr>
      <w:tr w:rsidR="00BC0DA4" w:rsidTr="001E753F">
        <w:trPr>
          <w:trHeight w:val="21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E753F" w:rsidRDefault="00D70FA4">
            <w:pP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(публично-правового образования)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Бюджет муниципального </w:t>
            </w:r>
          </w:p>
          <w:p w:rsidR="00BC0DA4" w:rsidRDefault="00D70FA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образования "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Красногородск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"</w:t>
            </w:r>
          </w:p>
          <w:p w:rsidR="00BC0DA4" w:rsidRDefault="00D70FA4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  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DA4" w:rsidRDefault="00D70FA4">
            <w:pPr>
              <w:spacing w:line="210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ОКТМО</w:t>
            </w:r>
          </w:p>
        </w:tc>
        <w:tc>
          <w:tcPr>
            <w:tcW w:w="185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DA4" w:rsidRDefault="00D70FA4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58614151</w:t>
            </w:r>
          </w:p>
        </w:tc>
      </w:tr>
      <w:tr w:rsidR="00BC0DA4" w:rsidTr="001E753F">
        <w:trPr>
          <w:trHeight w:val="31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DA4" w:rsidRDefault="00D70FA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    месячная, квартальная, годовая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DA4" w:rsidRDefault="00BC0DA4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DA4" w:rsidRDefault="00BC0DA4">
            <w:pPr>
              <w:rPr>
                <w:sz w:val="24"/>
              </w:rPr>
            </w:pPr>
          </w:p>
        </w:tc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DA4" w:rsidRDefault="00BC0DA4">
            <w:pPr>
              <w:rPr>
                <w:sz w:val="24"/>
              </w:rPr>
            </w:pPr>
          </w:p>
        </w:tc>
      </w:tr>
      <w:tr w:rsidR="00BC0DA4" w:rsidTr="001E753F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DA4" w:rsidRDefault="00D70FA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DA4" w:rsidRDefault="00BC0DA4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DA4" w:rsidRDefault="00D70FA4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 по ОКЕИ</w:t>
            </w:r>
          </w:p>
        </w:tc>
        <w:tc>
          <w:tcPr>
            <w:tcW w:w="1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DA4" w:rsidRDefault="00D70FA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BC0DA4" w:rsidTr="001E753F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DA4" w:rsidRDefault="00BC0DA4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DA4" w:rsidRDefault="00BC0DA4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DA4" w:rsidRDefault="00BC0DA4">
            <w:pPr>
              <w:rPr>
                <w:sz w:val="24"/>
              </w:rPr>
            </w:pPr>
          </w:p>
        </w:tc>
        <w:tc>
          <w:tcPr>
            <w:tcW w:w="1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DA4" w:rsidRDefault="00BC0DA4">
            <w:pPr>
              <w:rPr>
                <w:sz w:val="24"/>
              </w:rPr>
            </w:pPr>
          </w:p>
        </w:tc>
      </w:tr>
      <w:tr w:rsidR="00BC0DA4" w:rsidTr="001E753F">
        <w:trPr>
          <w:trHeight w:val="282"/>
        </w:trPr>
        <w:tc>
          <w:tcPr>
            <w:tcW w:w="9513" w:type="dxa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DA4" w:rsidRDefault="00BC0DA4">
            <w:pPr>
              <w:rPr>
                <w:sz w:val="24"/>
              </w:rPr>
            </w:pPr>
          </w:p>
        </w:tc>
      </w:tr>
    </w:tbl>
    <w:p w:rsidR="00BC0DA4" w:rsidRDefault="00D70FA4">
      <w:pPr>
        <w:spacing w:before="240" w:after="240"/>
        <w:jc w:val="center"/>
        <w:rPr>
          <w:color w:val="000000"/>
        </w:rPr>
      </w:pPr>
      <w:bookmarkStart w:id="0" w:name="_dx_frag_StartFragment"/>
      <w:bookmarkEnd w:id="0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 1.Структура учреждения, цели деятельности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C0DA4" w:rsidRDefault="00D70FA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 Администрация городского поселения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Красногородск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  в своей деятельности руководствуется Конституцией РФ, Федеральными законами, Указами Президента РФ, постановлениями и распоряжениями Правительства РФ, нормативными актами Псковской области и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Красногородский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район», а также Уставом и локальными правовыми актами муниципального образования "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Красногородск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". Муниципальное образование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Красногородск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имеет статус городского поселения в соответствии с Законом Псковской области ( дале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городское поселение или поселение). Устав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Красногородск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  в новой редакции утвержден решением Собрания депутатов городского поселения «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Красногородск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от  24.12.2020 г. №22. </w:t>
      </w:r>
    </w:p>
    <w:p w:rsidR="00BC0DA4" w:rsidRDefault="00D70FA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   29 декабря 202</w:t>
      </w:r>
      <w:r w:rsidR="007F7914">
        <w:rPr>
          <w:rFonts w:ascii="Times New Roman" w:eastAsia="Times New Roman" w:hAnsi="Times New Roman" w:cs="Times New Roman"/>
          <w:color w:val="000000"/>
          <w:sz w:val="24"/>
          <w:szCs w:val="24"/>
        </w:rPr>
        <w:t>3 года завершилась реорганизация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Администрации городского поселения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Красногородск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путем слияния с Администрацией Красногородского района, с Администрацией сельского поселения «Пограничная волость», с Администрацией сельского поселения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Красногородская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волость» и образованием Администрации Красногородского муниципального округа.</w:t>
      </w:r>
    </w:p>
    <w:p w:rsidR="00BC0DA4" w:rsidRDefault="00D70FA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C0DA4" w:rsidRDefault="00D70FA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  Основной вид деятельности Администрации городского поселения "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Красногородск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":</w:t>
      </w:r>
    </w:p>
    <w:p w:rsidR="00BC0DA4" w:rsidRDefault="00D70FA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-84.11.34-деятельность органов местного самоуправления городских поселений.</w:t>
      </w:r>
    </w:p>
    <w:p w:rsidR="00BC0DA4" w:rsidRDefault="00D70FA4">
      <w:pPr>
        <w:ind w:firstLine="3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Показатели бюджетной отчетности за 2023 год сформированы в соответствии с требованиями Инструкции о порядке составления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 191н (с учетом изменений), Инструкции о порядке составления, представления годовой, квартальной бухгалтерской отчетности государственных (муниципальных) бюджетных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автономных учреждений, утвержденной приказом Министерства финансов Российской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Федерации от 25.03.2011 года № 33н (с учетом изменений и дополнений).</w:t>
      </w:r>
    </w:p>
    <w:p w:rsidR="00BC0DA4" w:rsidRDefault="00D70FA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Бухгалтерский учет является автоматизированным и ведется в программе 1С-Предпритие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начисление заработной платы осуществляется в программе «Зарплата и кадры».</w:t>
      </w:r>
    </w:p>
    <w:p w:rsidR="00BC0DA4" w:rsidRDefault="00D70FA4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Отступлений от правил ведения бухгалтерского учета за 2023 год не возникало.</w:t>
      </w:r>
    </w:p>
    <w:p w:rsidR="00BC0DA4" w:rsidRDefault="00D70FA4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Сроки предоставления годовой отчетности учреждениями Красногородского района установлены приказом Финансового управления Администрации Красногородского муниципального округа от 27.12.2023 года № 55.</w:t>
      </w:r>
    </w:p>
    <w:p w:rsidR="00BC0DA4" w:rsidRDefault="00D70FA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C0DA4" w:rsidRDefault="00D70FA4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C0DA4" w:rsidRDefault="00D70FA4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Сведения об основных направлениях деятельности</w:t>
      </w:r>
    </w:p>
    <w:p w:rsidR="00BC0DA4" w:rsidRDefault="00D70FA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</w:t>
      </w:r>
    </w:p>
    <w:p w:rsidR="00BC0DA4" w:rsidRDefault="00D70FA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Муниципальное образование самостоятельно ведет финансово-хозяйственную деятельность, имеет собственные лицевые счета, открытые в органах казначейства.</w:t>
      </w:r>
    </w:p>
    <w:p w:rsidR="00BC0DA4" w:rsidRDefault="00D70FA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</w:p>
    <w:p w:rsidR="00BC0DA4" w:rsidRDefault="00D70FA4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 2.Результаты деятельности.</w:t>
      </w:r>
    </w:p>
    <w:p w:rsidR="00BC0DA4" w:rsidRDefault="00D70FA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     </w:t>
      </w:r>
    </w:p>
    <w:p w:rsidR="00BC0DA4" w:rsidRDefault="00D70FA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Доходы бюджета городского поселения "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Красногородск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 сформированы из налоговых и неналоговых доходов, безвозмездных поступлений из районного бюджета в виде дотаций, субвенций и иных межбюджетных трансфертов.</w:t>
      </w:r>
    </w:p>
    <w:p w:rsidR="00BC0DA4" w:rsidRDefault="00D70FA4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Доходы бюджета на 2023 год утверждены в сумме 9344,6 тыс. рублей, исполнено 9575,9,0 тыс. рублей.</w:t>
      </w:r>
    </w:p>
    <w:p w:rsidR="00BC0DA4" w:rsidRDefault="00D70FA4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Собственные доходы утверждены в сумме 6436,0 тыс. рублей, исполнено 6667,3тыс. рублей   в том числе:</w:t>
      </w:r>
    </w:p>
    <w:p w:rsidR="00BC0DA4" w:rsidRDefault="00D70FA4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C0DA4" w:rsidRDefault="00D70FA4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0" w:type="auto"/>
        <w:tblInd w:w="7" w:type="dxa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503"/>
        <w:gridCol w:w="1985"/>
        <w:gridCol w:w="2551"/>
        <w:gridCol w:w="1860"/>
      </w:tblGrid>
      <w:tr w:rsidR="00BC0DA4" w:rsidTr="001E753F">
        <w:trPr>
          <w:trHeight w:val="1031"/>
        </w:trPr>
        <w:tc>
          <w:tcPr>
            <w:tcW w:w="3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 w:rsidP="001E753F">
            <w:pPr>
              <w:ind w:left="10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 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Уточнённый план поступлений, тыс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уб. 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Фактическое</w:t>
            </w:r>
          </w:p>
          <w:p w:rsidR="00BC0DA4" w:rsidRDefault="00D70FA4" w:rsidP="001E753F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Поступление, тыс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уб.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 исполнения</w:t>
            </w:r>
          </w:p>
          <w:p w:rsidR="00BC0DA4" w:rsidRDefault="00D70FA4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C0DA4" w:rsidTr="001E753F">
        <w:trPr>
          <w:trHeight w:val="570"/>
        </w:trPr>
        <w:tc>
          <w:tcPr>
            <w:tcW w:w="3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 w:rsidP="001E753F">
            <w:pPr>
              <w:ind w:left="10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Налог на доходы физических </w:t>
            </w:r>
            <w:r w:rsidR="001E7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3900,0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4107,6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105,3</w:t>
            </w:r>
          </w:p>
        </w:tc>
      </w:tr>
      <w:tr w:rsidR="00BC0DA4" w:rsidTr="001E753F">
        <w:trPr>
          <w:trHeight w:val="570"/>
        </w:trPr>
        <w:tc>
          <w:tcPr>
            <w:tcW w:w="3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>
            <w:pPr>
              <w:ind w:left="10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Доходы от уплаты акцизов 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1037,0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1207,6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116,4</w:t>
            </w:r>
          </w:p>
        </w:tc>
      </w:tr>
      <w:tr w:rsidR="00BC0DA4" w:rsidTr="001E753F">
        <w:trPr>
          <w:trHeight w:val="457"/>
        </w:trPr>
        <w:tc>
          <w:tcPr>
            <w:tcW w:w="3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 w:rsidP="001E753F">
            <w:pPr>
              <w:ind w:left="10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Земельный налог 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760,0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823,0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>
            <w:pPr>
              <w:ind w:left="10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108,3</w:t>
            </w:r>
          </w:p>
        </w:tc>
      </w:tr>
      <w:tr w:rsidR="00BC0DA4" w:rsidTr="001E753F">
        <w:trPr>
          <w:trHeight w:val="523"/>
        </w:trPr>
        <w:tc>
          <w:tcPr>
            <w:tcW w:w="3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 w:rsidP="001E753F">
            <w:pPr>
              <w:ind w:left="100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Налог на имущество физических лиц 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753F" w:rsidRDefault="001E753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BC0DA4" w:rsidRDefault="00D70FA4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224,0</w:t>
            </w:r>
          </w:p>
          <w:p w:rsidR="00BC0DA4" w:rsidRDefault="00D70FA4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BC0DA4" w:rsidRDefault="00D70FA4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374,7</w:t>
            </w:r>
          </w:p>
          <w:p w:rsidR="00BC0DA4" w:rsidRDefault="00D70FA4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BC0DA4" w:rsidRDefault="00D70FA4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167,3</w:t>
            </w:r>
          </w:p>
        </w:tc>
      </w:tr>
      <w:tr w:rsidR="00BC0DA4" w:rsidTr="001E753F">
        <w:trPr>
          <w:trHeight w:val="675"/>
        </w:trPr>
        <w:tc>
          <w:tcPr>
            <w:tcW w:w="3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также средства от продажи права на заключение договоров аренды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указанных земельных участков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>
            <w:pPr>
              <w:ind w:left="11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  <w:p w:rsidR="00BC0DA4" w:rsidRDefault="00D70FA4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300,0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BC0DA4" w:rsidRDefault="00D70FA4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84,9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BC0DA4" w:rsidRDefault="00D70FA4" w:rsidP="001E753F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28,3   </w:t>
            </w:r>
          </w:p>
        </w:tc>
      </w:tr>
      <w:tr w:rsidR="00BC0DA4" w:rsidTr="001E753F">
        <w:trPr>
          <w:trHeight w:val="675"/>
        </w:trPr>
        <w:tc>
          <w:tcPr>
            <w:tcW w:w="3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BC0DA4" w:rsidRDefault="00D70FA4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BC0DA4" w:rsidRDefault="00D70FA4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BC0DA4" w:rsidRDefault="00D70FA4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BC0DA4" w:rsidRDefault="00D70FA4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24,5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BC0DA4" w:rsidRDefault="00D70FA4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  <w:p w:rsidR="00BC0DA4" w:rsidRDefault="00D70FA4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14,4</w:t>
            </w:r>
          </w:p>
        </w:tc>
      </w:tr>
      <w:tr w:rsidR="00BC0DA4" w:rsidTr="001E753F">
        <w:trPr>
          <w:trHeight w:val="675"/>
        </w:trPr>
        <w:tc>
          <w:tcPr>
            <w:tcW w:w="3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Инициативные платежи, зачисляемые в бюджеты городских поселений "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Лучшее-детям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45,0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BC0DA4" w:rsidTr="001E753F">
        <w:trPr>
          <w:trHeight w:val="458"/>
        </w:trPr>
        <w:tc>
          <w:tcPr>
            <w:tcW w:w="3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6436,0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6667,3</w:t>
            </w:r>
          </w:p>
        </w:tc>
        <w:tc>
          <w:tcPr>
            <w:tcW w:w="18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103,6</w:t>
            </w:r>
          </w:p>
        </w:tc>
      </w:tr>
    </w:tbl>
    <w:p w:rsidR="00BC0DA4" w:rsidRDefault="00D70FA4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C0DA4" w:rsidRDefault="00D70FA4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C0DA4" w:rsidRDefault="00D70FA4" w:rsidP="007F0F1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Утвержденные бюджетные ассигнования по расходам составляют 10011,6 тыс. рублей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исполнено 9417,6 тыс.  руб. , что составляет 94,1 % исполнения, в том числе:</w:t>
      </w:r>
    </w:p>
    <w:p w:rsidR="00BC0DA4" w:rsidRDefault="00D70FA4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tbl>
      <w:tblPr>
        <w:tblW w:w="0" w:type="auto"/>
        <w:tblInd w:w="-14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3365"/>
        <w:gridCol w:w="2295"/>
        <w:gridCol w:w="15"/>
        <w:gridCol w:w="15"/>
        <w:gridCol w:w="2190"/>
        <w:gridCol w:w="15"/>
        <w:gridCol w:w="2005"/>
      </w:tblGrid>
      <w:tr w:rsidR="00BC0DA4">
        <w:trPr>
          <w:trHeight w:val="606"/>
        </w:trPr>
        <w:tc>
          <w:tcPr>
            <w:tcW w:w="3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  <w:p w:rsidR="00BC0DA4" w:rsidRDefault="00D70FA4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</w:t>
            </w:r>
          </w:p>
          <w:p w:rsidR="00BC0DA4" w:rsidRDefault="00D70FA4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уб.</w:t>
            </w:r>
          </w:p>
          <w:p w:rsidR="00BC0DA4" w:rsidRDefault="00D70FA4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Исполнение</w:t>
            </w:r>
          </w:p>
          <w:p w:rsidR="00BC0DA4" w:rsidRDefault="00932645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D70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ыс</w:t>
            </w:r>
            <w:proofErr w:type="gramStart"/>
            <w:r w:rsidR="00D70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="00D70F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уб.</w:t>
            </w:r>
          </w:p>
          <w:p w:rsidR="00BC0DA4" w:rsidRDefault="00D70FA4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 исполнения</w:t>
            </w:r>
          </w:p>
          <w:p w:rsidR="00BC0DA4" w:rsidRDefault="00D70FA4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BC0DA4">
        <w:trPr>
          <w:trHeight w:val="525"/>
        </w:trPr>
        <w:tc>
          <w:tcPr>
            <w:tcW w:w="3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Глава администрации</w:t>
            </w:r>
          </w:p>
          <w:p w:rsidR="00BC0DA4" w:rsidRDefault="00D70FA4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 w:rsidP="001E753F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805,7</w:t>
            </w:r>
          </w:p>
          <w:p w:rsidR="00BC0DA4" w:rsidRDefault="00BC0DA4" w:rsidP="001E753F">
            <w:pPr>
              <w:jc w:val="center"/>
              <w:rPr>
                <w:color w:val="000000"/>
              </w:rPr>
            </w:pPr>
          </w:p>
        </w:tc>
        <w:tc>
          <w:tcPr>
            <w:tcW w:w="22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 w:rsidP="001E753F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805,6</w:t>
            </w:r>
          </w:p>
        </w:tc>
        <w:tc>
          <w:tcPr>
            <w:tcW w:w="20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 w:rsidP="001E753F">
            <w:pPr>
              <w:ind w:left="-20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BC0DA4">
        <w:trPr>
          <w:trHeight w:val="465"/>
        </w:trPr>
        <w:tc>
          <w:tcPr>
            <w:tcW w:w="3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Собрание депутатов</w:t>
            </w:r>
          </w:p>
          <w:p w:rsidR="00BC0DA4" w:rsidRDefault="00D70FA4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2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 w:rsidP="001E753F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16,2</w:t>
            </w:r>
          </w:p>
          <w:p w:rsidR="00BC0DA4" w:rsidRDefault="00BC0DA4" w:rsidP="001E753F">
            <w:pPr>
              <w:jc w:val="center"/>
              <w:rPr>
                <w:color w:val="000000"/>
              </w:rPr>
            </w:pPr>
          </w:p>
        </w:tc>
        <w:tc>
          <w:tcPr>
            <w:tcW w:w="22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 w:rsidP="001E753F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16,2</w:t>
            </w:r>
          </w:p>
        </w:tc>
        <w:tc>
          <w:tcPr>
            <w:tcW w:w="20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 w:rsidP="001E753F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BC0DA4">
        <w:trPr>
          <w:trHeight w:val="602"/>
        </w:trPr>
        <w:tc>
          <w:tcPr>
            <w:tcW w:w="3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Аппарат</w:t>
            </w:r>
          </w:p>
        </w:tc>
        <w:tc>
          <w:tcPr>
            <w:tcW w:w="23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 w:rsidP="001E753F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2142,7</w:t>
            </w:r>
          </w:p>
        </w:tc>
        <w:tc>
          <w:tcPr>
            <w:tcW w:w="22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 w:rsidP="001E753F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1938,9</w:t>
            </w:r>
          </w:p>
        </w:tc>
        <w:tc>
          <w:tcPr>
            <w:tcW w:w="20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 w:rsidP="001E753F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90,5</w:t>
            </w:r>
          </w:p>
        </w:tc>
      </w:tr>
      <w:tr w:rsidR="00BC0DA4">
        <w:trPr>
          <w:trHeight w:val="554"/>
        </w:trPr>
        <w:tc>
          <w:tcPr>
            <w:tcW w:w="3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Другие общегосударственные расходы</w:t>
            </w:r>
          </w:p>
        </w:tc>
        <w:tc>
          <w:tcPr>
            <w:tcW w:w="23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 w:rsidP="001E753F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22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 w:rsidP="001E753F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6,5</w:t>
            </w:r>
          </w:p>
        </w:tc>
        <w:tc>
          <w:tcPr>
            <w:tcW w:w="20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 w:rsidP="001E753F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BC0DA4">
        <w:trPr>
          <w:trHeight w:val="597"/>
        </w:trPr>
        <w:tc>
          <w:tcPr>
            <w:tcW w:w="3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Субвенции на осуществление первичного воинского учета</w:t>
            </w:r>
          </w:p>
        </w:tc>
        <w:tc>
          <w:tcPr>
            <w:tcW w:w="23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 w:rsidP="001E753F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305,5</w:t>
            </w:r>
          </w:p>
        </w:tc>
        <w:tc>
          <w:tcPr>
            <w:tcW w:w="22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 w:rsidP="001E753F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305,5</w:t>
            </w:r>
          </w:p>
        </w:tc>
        <w:tc>
          <w:tcPr>
            <w:tcW w:w="20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 w:rsidP="001E753F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BC0DA4">
        <w:trPr>
          <w:trHeight w:val="405"/>
        </w:trPr>
        <w:tc>
          <w:tcPr>
            <w:tcW w:w="3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пожарной</w:t>
            </w:r>
            <w:proofErr w:type="gramEnd"/>
          </w:p>
          <w:p w:rsidR="00BC0DA4" w:rsidRDefault="00D70FA4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безопасности</w:t>
            </w:r>
          </w:p>
        </w:tc>
        <w:tc>
          <w:tcPr>
            <w:tcW w:w="23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BC0DA4" w:rsidP="001E753F">
            <w:pPr>
              <w:jc w:val="center"/>
              <w:rPr>
                <w:color w:val="000000"/>
              </w:rPr>
            </w:pPr>
          </w:p>
          <w:p w:rsidR="00BC0DA4" w:rsidRDefault="00D70FA4" w:rsidP="001E753F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68,0</w:t>
            </w:r>
          </w:p>
        </w:tc>
        <w:tc>
          <w:tcPr>
            <w:tcW w:w="22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BC0DA4" w:rsidP="001E753F">
            <w:pPr>
              <w:jc w:val="center"/>
              <w:rPr>
                <w:color w:val="000000"/>
              </w:rPr>
            </w:pPr>
          </w:p>
          <w:p w:rsidR="00BC0DA4" w:rsidRDefault="00D70FA4" w:rsidP="001E753F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67,2</w:t>
            </w:r>
          </w:p>
        </w:tc>
        <w:tc>
          <w:tcPr>
            <w:tcW w:w="20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BC0DA4" w:rsidP="001E753F">
            <w:pPr>
              <w:ind w:firstLine="700"/>
              <w:jc w:val="center"/>
              <w:rPr>
                <w:color w:val="000000"/>
              </w:rPr>
            </w:pPr>
          </w:p>
          <w:p w:rsidR="00BC0DA4" w:rsidRDefault="00D70FA4" w:rsidP="001E753F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98,8</w:t>
            </w:r>
          </w:p>
        </w:tc>
      </w:tr>
      <w:tr w:rsidR="00BC0DA4">
        <w:trPr>
          <w:trHeight w:val="527"/>
        </w:trPr>
        <w:tc>
          <w:tcPr>
            <w:tcW w:w="3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 w:rsidP="001E753F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Уличное освещение </w:t>
            </w:r>
          </w:p>
        </w:tc>
        <w:tc>
          <w:tcPr>
            <w:tcW w:w="23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 w:rsidP="001E753F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2339,8</w:t>
            </w:r>
          </w:p>
          <w:p w:rsidR="00BC0DA4" w:rsidRDefault="00BC0DA4" w:rsidP="001E753F">
            <w:pPr>
              <w:jc w:val="center"/>
              <w:rPr>
                <w:color w:val="000000"/>
              </w:rPr>
            </w:pPr>
          </w:p>
        </w:tc>
        <w:tc>
          <w:tcPr>
            <w:tcW w:w="22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 w:rsidP="001E753F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1960,8</w:t>
            </w:r>
          </w:p>
        </w:tc>
        <w:tc>
          <w:tcPr>
            <w:tcW w:w="20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 w:rsidP="001E753F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83,8</w:t>
            </w:r>
          </w:p>
        </w:tc>
      </w:tr>
      <w:tr w:rsidR="00BC0DA4">
        <w:trPr>
          <w:trHeight w:val="420"/>
        </w:trPr>
        <w:tc>
          <w:tcPr>
            <w:tcW w:w="3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Озеленение</w:t>
            </w:r>
          </w:p>
        </w:tc>
        <w:tc>
          <w:tcPr>
            <w:tcW w:w="23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 w:rsidP="001E753F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107,4</w:t>
            </w:r>
          </w:p>
        </w:tc>
        <w:tc>
          <w:tcPr>
            <w:tcW w:w="22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 w:rsidP="001E753F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107,0</w:t>
            </w:r>
          </w:p>
        </w:tc>
        <w:tc>
          <w:tcPr>
            <w:tcW w:w="20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 w:rsidP="001E753F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99,6</w:t>
            </w:r>
          </w:p>
        </w:tc>
      </w:tr>
      <w:tr w:rsidR="00BC0DA4">
        <w:trPr>
          <w:trHeight w:val="420"/>
        </w:trPr>
        <w:tc>
          <w:tcPr>
            <w:tcW w:w="3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Захоронение</w:t>
            </w:r>
          </w:p>
        </w:tc>
        <w:tc>
          <w:tcPr>
            <w:tcW w:w="23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 w:rsidP="001E753F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100,3</w:t>
            </w:r>
          </w:p>
        </w:tc>
        <w:tc>
          <w:tcPr>
            <w:tcW w:w="22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 w:rsidP="001E753F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100,3</w:t>
            </w:r>
          </w:p>
        </w:tc>
        <w:tc>
          <w:tcPr>
            <w:tcW w:w="20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 w:rsidP="001E753F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BC0DA4">
        <w:trPr>
          <w:trHeight w:val="410"/>
        </w:trPr>
        <w:tc>
          <w:tcPr>
            <w:tcW w:w="3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Прочие мероприятия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gramEnd"/>
          </w:p>
          <w:p w:rsidR="00BC0DA4" w:rsidRDefault="00D70FA4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благоустройству поселений</w:t>
            </w:r>
          </w:p>
        </w:tc>
        <w:tc>
          <w:tcPr>
            <w:tcW w:w="23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 w:rsidP="001E753F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2852,4</w:t>
            </w:r>
          </w:p>
        </w:tc>
        <w:tc>
          <w:tcPr>
            <w:tcW w:w="22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 w:rsidP="001E753F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2845,1</w:t>
            </w:r>
          </w:p>
        </w:tc>
        <w:tc>
          <w:tcPr>
            <w:tcW w:w="20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 w:rsidP="001E753F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99,7</w:t>
            </w:r>
          </w:p>
        </w:tc>
      </w:tr>
      <w:tr w:rsidR="00BC0DA4">
        <w:trPr>
          <w:trHeight w:val="425"/>
        </w:trPr>
        <w:tc>
          <w:tcPr>
            <w:tcW w:w="3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Доплаты к пенсиям</w:t>
            </w:r>
          </w:p>
        </w:tc>
        <w:tc>
          <w:tcPr>
            <w:tcW w:w="23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 w:rsidP="001E753F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129,1</w:t>
            </w:r>
          </w:p>
        </w:tc>
        <w:tc>
          <w:tcPr>
            <w:tcW w:w="22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 w:rsidP="001E753F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129,1</w:t>
            </w:r>
          </w:p>
        </w:tc>
        <w:tc>
          <w:tcPr>
            <w:tcW w:w="20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 w:rsidP="001E753F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BC0DA4">
        <w:trPr>
          <w:trHeight w:val="435"/>
        </w:trPr>
        <w:tc>
          <w:tcPr>
            <w:tcW w:w="3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Пенсии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пособия,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выплачиваемые организациями сектора государственного управления</w:t>
            </w:r>
          </w:p>
        </w:tc>
        <w:tc>
          <w:tcPr>
            <w:tcW w:w="23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 w:rsidP="001E753F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32,5</w:t>
            </w:r>
          </w:p>
        </w:tc>
        <w:tc>
          <w:tcPr>
            <w:tcW w:w="22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 w:rsidP="001E753F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32,5</w:t>
            </w: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 w:rsidP="001E753F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BC0DA4">
        <w:trPr>
          <w:trHeight w:val="435"/>
        </w:trPr>
        <w:tc>
          <w:tcPr>
            <w:tcW w:w="3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по содержанию улиц</w:t>
            </w:r>
          </w:p>
        </w:tc>
        <w:tc>
          <w:tcPr>
            <w:tcW w:w="23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 w:rsidP="001E753F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1037</w:t>
            </w:r>
          </w:p>
        </w:tc>
        <w:tc>
          <w:tcPr>
            <w:tcW w:w="22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 w:rsidP="001E753F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1034,4</w:t>
            </w: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 w:rsidP="001E753F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99,7</w:t>
            </w:r>
          </w:p>
        </w:tc>
      </w:tr>
      <w:tr w:rsidR="00BC0DA4">
        <w:trPr>
          <w:trHeight w:val="435"/>
        </w:trPr>
        <w:tc>
          <w:tcPr>
            <w:tcW w:w="3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23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 w:rsidP="001E753F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68,5</w:t>
            </w:r>
          </w:p>
        </w:tc>
        <w:tc>
          <w:tcPr>
            <w:tcW w:w="22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 w:rsidP="001E753F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68,5</w:t>
            </w: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 w:rsidP="001E753F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</w:tr>
      <w:tr w:rsidR="00BC0DA4">
        <w:trPr>
          <w:trHeight w:val="435"/>
        </w:trPr>
        <w:tc>
          <w:tcPr>
            <w:tcW w:w="3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3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 w:rsidP="001E753F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10011,6</w:t>
            </w:r>
          </w:p>
        </w:tc>
        <w:tc>
          <w:tcPr>
            <w:tcW w:w="220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 w:rsidP="001E753F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9417,6</w:t>
            </w:r>
          </w:p>
        </w:tc>
        <w:tc>
          <w:tcPr>
            <w:tcW w:w="19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0DA4" w:rsidRDefault="00D70FA4" w:rsidP="001E753F">
            <w:pPr>
              <w:ind w:left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94,1</w:t>
            </w:r>
          </w:p>
        </w:tc>
      </w:tr>
    </w:tbl>
    <w:p w:rsidR="00BC0DA4" w:rsidRDefault="00D70FA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C0DA4" w:rsidRDefault="00D70FA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утверждены в сумме 2603,1тыс. рублей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исполнено 2603,1 тыс. рублей.</w:t>
      </w:r>
    </w:p>
    <w:p w:rsidR="00BC0DA4" w:rsidRDefault="00D70FA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Субвенции на осуществление первичного воинского учета утверждены в сумме 305,5 тыс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ублей, исполнено 305,5 тыс.рублей. </w:t>
      </w:r>
    </w:p>
    <w:p w:rsidR="007F0F18" w:rsidRDefault="00D70FA4" w:rsidP="007F0F1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7F0F18">
        <w:rPr>
          <w:rFonts w:ascii="Times New Roman" w:eastAsia="Times New Roman" w:hAnsi="Times New Roman" w:cs="Times New Roman"/>
          <w:color w:val="000000"/>
          <w:sz w:val="24"/>
          <w:szCs w:val="24"/>
        </w:rPr>
        <w:t>Годовая бухгалтерская отчетность составлена согласно инструкции № 191-Н от 28.12.2010 года. Перерасхода в разрезе статей бюджетной классификации за 2023 год  нет. Проведена ежегодная инвентаризация  денежных средств в кассе, материальных запасов, основных средств по состоянию на 01.11.2023 года на основании распоряжения № 53-р от 26.10.2023 г.</w:t>
      </w:r>
      <w:proofErr w:type="gramStart"/>
      <w:r w:rsidR="007F0F18">
        <w:rPr>
          <w:rFonts w:ascii="Times New Roman" w:eastAsia="Times New Roman" w:hAnsi="Times New Roman" w:cs="Times New Roman"/>
          <w:color w:val="000000"/>
          <w:sz w:val="24"/>
          <w:szCs w:val="24"/>
        </w:rPr>
        <w:t> ,</w:t>
      </w:r>
      <w:proofErr w:type="gramEnd"/>
      <w:r w:rsidR="007F0F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результатам которой излишек и недостач не установлено. По состоянию  на 01.01.2024 года кредиторской и дебиторской задолженности нет. Денежные средства на лицевом счете на начало года и  конец 2023 года отсутствуют. </w:t>
      </w:r>
    </w:p>
    <w:p w:rsidR="00BC0DA4" w:rsidRDefault="00BC0DA4">
      <w:pPr>
        <w:jc w:val="both"/>
        <w:rPr>
          <w:color w:val="000000"/>
        </w:rPr>
      </w:pPr>
    </w:p>
    <w:p w:rsidR="00BC0DA4" w:rsidRDefault="00D70FA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Отчет о финансовых результата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х-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ф. 0503121</w:t>
      </w:r>
    </w:p>
    <w:p w:rsidR="00BC0DA4" w:rsidRDefault="00D70FA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 Основную долю в фактических расходах составляют расходы на заработную плату с начислениями, коммунальные расходы, содержание имущества, благоустройство территории поселения.</w:t>
      </w:r>
    </w:p>
    <w:p w:rsidR="00BC0DA4" w:rsidRDefault="00D70FA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C0DA4" w:rsidRDefault="00D70FA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Отчет об обязательствах  принятых учреждение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м-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ф.0503128</w:t>
      </w:r>
    </w:p>
    <w:p w:rsidR="00BC0DA4" w:rsidRDefault="00D70FA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 Отражены данные об обязательствах и денежных обязательствах за 2023 год и их исполнение. Все принятые обязательства выполнены.</w:t>
      </w:r>
    </w:p>
    <w:p w:rsidR="00BC0DA4" w:rsidRDefault="00D70FA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C0DA4" w:rsidRDefault="00D70FA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-Сведения о движении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нефинансовых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активов-форма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0503168 </w:t>
      </w:r>
    </w:p>
    <w:p w:rsidR="00BC0DA4" w:rsidRDefault="00D70FA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   Стоимость основных средств на начало 2023 года составила 5605,4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уб.,на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конец 2023 года стоимость основных средств составила 00,00 руб. в связи с реорганизацией и передачей имущества в Администрацию Красногородского муниципального округа. В 2023 году приобретено основных средств на сумму 125,4 тыс. руб. Амортизация по основным средствам начисляется линейным способом в течени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всего срока полезного использования,</w:t>
      </w:r>
      <w:r w:rsidR="007F0F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определяемого в соответствии с нормами Постановления Правительства РФ от 01.01.2002 №1.Переоценка основных средств в 2023 году не проводилась.</w:t>
      </w:r>
    </w:p>
    <w:p w:rsidR="00BC0DA4" w:rsidRDefault="00D70FA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Приобретение материальных запасов отражается в бухгалтерском учете с оценкой по фактической стоимости на счете 0105 "Материалы".</w:t>
      </w:r>
    </w:p>
    <w:p w:rsidR="00BC0DA4" w:rsidRDefault="00D70FA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</w:p>
    <w:p w:rsidR="00BC0DA4" w:rsidRDefault="00D70FA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составе годовой отчетности отсутствуют формы, которые не имеют числового значения:</w:t>
      </w:r>
    </w:p>
    <w:p w:rsidR="00BC0DA4" w:rsidRDefault="00D70FA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-форма 0503161 "Сведения о количестве подведомственных учреждений" т.к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тсутствуют обособленные подразделения;</w:t>
      </w:r>
    </w:p>
    <w:p w:rsidR="00BC0DA4" w:rsidRDefault="00D70FA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-форма 0503166 "Сведения об испо</w:t>
      </w:r>
      <w:r w:rsidR="007F0F18"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нении мероприятий в рамках целевых программ"</w:t>
      </w:r>
    </w:p>
    <w:p w:rsidR="00BC0DA4" w:rsidRDefault="00D70FA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-форма 0503167 "Сведения о целевых иностранных кредитах" т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.к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нет кредитов</w:t>
      </w:r>
    </w:p>
    <w:p w:rsidR="00BC0DA4" w:rsidRDefault="00D70FA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-форма 0503171 "Сведения о финансовых вложени</w:t>
      </w:r>
      <w:r w:rsidR="007F0F18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ПБС/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АИФт.к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тсутствуют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финансовые вложения.</w:t>
      </w:r>
    </w:p>
    <w:p w:rsidR="00BC0DA4" w:rsidRDefault="00D70FA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-форма 0503172 "Сведения о государственном муниципальном долге" т.к. нет долга.</w:t>
      </w:r>
    </w:p>
    <w:p w:rsidR="00BC0DA4" w:rsidRDefault="00D70FA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-форма 0503174 "Сведения о доходах бюджета от перечисления части прибыли"</w:t>
      </w:r>
    </w:p>
    <w:p w:rsidR="00BC0DA4" w:rsidRDefault="00D70FA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-форма 05030175 "Сведения о принятых и неисполненных обязательствах получения бюджетных средств"</w:t>
      </w:r>
    </w:p>
    <w:p w:rsidR="00BC0DA4" w:rsidRDefault="007F0F1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-форма 0503190"Сведения </w:t>
      </w:r>
      <w:r w:rsidR="00D70FA4">
        <w:rPr>
          <w:rFonts w:ascii="Times New Roman" w:eastAsia="Times New Roman" w:hAnsi="Times New Roman" w:cs="Times New Roman"/>
          <w:color w:val="000000"/>
          <w:sz w:val="24"/>
          <w:szCs w:val="24"/>
        </w:rPr>
        <w:t>о вложениях в объекты"</w:t>
      </w:r>
    </w:p>
    <w:p w:rsidR="00BC0DA4" w:rsidRDefault="00D70FA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-форма 0503192 "Расшифровка по дебиторской и кредиторской задолженности по контрактным обязательствам"</w:t>
      </w:r>
    </w:p>
    <w:p w:rsidR="00BC0DA4" w:rsidRDefault="00D70FA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-форма 0503193 "Расшифровка по дебиторской и кредиторской задолженности по субсидиям"</w:t>
      </w:r>
    </w:p>
    <w:p w:rsidR="00BC0DA4" w:rsidRDefault="00D70FA4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-форма 0503296 "Сведения об исполнении судебного решения"</w:t>
      </w:r>
    </w:p>
    <w:p w:rsidR="00BC0DA4" w:rsidRDefault="00D70FA4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 </w:t>
      </w:r>
    </w:p>
    <w:p w:rsidR="00BC0DA4" w:rsidRDefault="00D70FA4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BC0DA4" w:rsidRDefault="00D70FA4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C0DA4" w:rsidRDefault="00D70FA4">
      <w:pPr>
        <w:rPr>
          <w:color w:val="000000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> </w:t>
      </w:r>
    </w:p>
    <w:p w:rsidR="00BC0DA4" w:rsidRDefault="00D70FA4">
      <w:pPr>
        <w:rPr>
          <w:color w:val="000000"/>
        </w:rPr>
      </w:pPr>
      <w:r>
        <w:rPr>
          <w:rFonts w:ascii="Calibri" w:eastAsia="Calibri" w:hAnsi="Calibri" w:cs="Calibri"/>
          <w:color w:val="000000"/>
          <w:sz w:val="18"/>
          <w:szCs w:val="18"/>
        </w:rPr>
        <w:t> </w:t>
      </w:r>
    </w:p>
    <w:p w:rsidR="00BC0DA4" w:rsidRDefault="00D70FA4">
      <w:r>
        <w:rPr>
          <w:rFonts w:ascii="Calibri" w:eastAsia="Calibri" w:hAnsi="Calibri" w:cs="Calibri"/>
          <w:color w:val="000000"/>
          <w:sz w:val="18"/>
          <w:szCs w:val="18"/>
        </w:rPr>
        <w:t> </w:t>
      </w:r>
      <w:r>
        <w:t> </w:t>
      </w:r>
    </w:p>
    <w:p w:rsidR="00BC0DA4" w:rsidRDefault="00D70FA4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38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/>
      </w:tblPr>
      <w:tblGrid>
        <w:gridCol w:w="3570"/>
        <w:gridCol w:w="4716"/>
        <w:gridCol w:w="1432"/>
      </w:tblGrid>
      <w:tr w:rsidR="00BC0DA4"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DA4" w:rsidRDefault="00D70FA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DA4" w:rsidRDefault="00D70FA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DA4" w:rsidRDefault="00BC0DA4"/>
        </w:tc>
      </w:tr>
      <w:tr w:rsidR="00BC0DA4">
        <w:trPr>
          <w:trHeight w:val="280"/>
        </w:trPr>
        <w:tc>
          <w:tcPr>
            <w:tcW w:w="3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DA4" w:rsidRDefault="00BC0DA4">
            <w:pPr>
              <w:rPr>
                <w:sz w:val="24"/>
              </w:rPr>
            </w:pP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DA4" w:rsidRDefault="00D70FA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DA4" w:rsidRDefault="00D70FA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C0DA4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DA4" w:rsidRDefault="00D70FA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BC0DA4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DA4" w:rsidRDefault="00D70FA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DA4" w:rsidRDefault="00BC0DA4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DA4" w:rsidRDefault="00BC0DA4">
            <w:pPr>
              <w:rPr>
                <w:sz w:val="24"/>
              </w:rPr>
            </w:pPr>
          </w:p>
        </w:tc>
      </w:tr>
      <w:tr w:rsidR="00BC0DA4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DA4" w:rsidRDefault="00D70FA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DA4" w:rsidRDefault="00D70FA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DA4" w:rsidRDefault="00D70FA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C0DA4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DA4" w:rsidRDefault="00BC0DA4">
            <w:pPr>
              <w:rPr>
                <w:sz w:val="24"/>
              </w:rPr>
            </w:pPr>
          </w:p>
        </w:tc>
      </w:tr>
      <w:tr w:rsidR="00BC0DA4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DA4" w:rsidRDefault="00D70FA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DA4" w:rsidRDefault="00D70FA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C0DA4" w:rsidRDefault="00BC0DA4">
            <w:pPr>
              <w:rPr>
                <w:sz w:val="24"/>
              </w:rPr>
            </w:pPr>
          </w:p>
        </w:tc>
      </w:tr>
      <w:tr w:rsidR="00BC0DA4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DA4" w:rsidRDefault="00D70FA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DA4" w:rsidRDefault="00D70FA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DA4" w:rsidRDefault="00D70FA4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BC0DA4">
        <w:trPr>
          <w:trHeight w:val="449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DA4" w:rsidRDefault="00D70FA4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"____"   ____________ 20____г.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DA4" w:rsidRDefault="00BC0DA4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C0DA4" w:rsidRDefault="00BC0DA4">
            <w:pPr>
              <w:rPr>
                <w:sz w:val="24"/>
              </w:rPr>
            </w:pPr>
          </w:p>
        </w:tc>
      </w:tr>
    </w:tbl>
    <w:p w:rsidR="00BC0DA4" w:rsidRDefault="00D70FA4">
      <w:r>
        <w:rPr>
          <w:rFonts w:ascii="Times New Roman" w:eastAsia="Times New Roman" w:hAnsi="Times New Roman" w:cs="Times New Roman"/>
          <w:sz w:val="24"/>
          <w:szCs w:val="24"/>
        </w:rPr>
        <w:t xml:space="preserve">Документ подписан электронной подписью.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Руководител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ь(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Левшаков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Вячеслав Николаевич, Сертификат: 1D96CA8B4B6CC628FED3A5AA2AC8D3D0, Действителен: с 15.12.2023 по 09.03.2025),Главный бухгалтер(Иванова Ирина Александровна, Сертификат: 6011E7B8C93DD4AF57C7BCEC0E28E39B, Действителен: с 19.12.2023 по 13.03.2025)        </w:t>
      </w:r>
    </w:p>
    <w:sectPr w:rsidR="00BC0DA4" w:rsidSect="00BC0DA4">
      <w:pgSz w:w="12240" w:h="15840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C0DA4"/>
    <w:rsid w:val="001E753F"/>
    <w:rsid w:val="00417D56"/>
    <w:rsid w:val="004A72E5"/>
    <w:rsid w:val="006F49BF"/>
    <w:rsid w:val="007F0F18"/>
    <w:rsid w:val="007F7914"/>
    <w:rsid w:val="00932645"/>
    <w:rsid w:val="00940FDF"/>
    <w:rsid w:val="00BC0DA4"/>
    <w:rsid w:val="00D70FA4"/>
    <w:rsid w:val="00E75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C0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neNumber">
    <w:name w:val="Line Number"/>
    <w:basedOn w:val="a0"/>
    <w:semiHidden/>
    <w:rsid w:val="00BC0DA4"/>
  </w:style>
  <w:style w:type="character" w:styleId="a3">
    <w:name w:val="Hyperlink"/>
    <w:rsid w:val="00BC0DA4"/>
    <w:rPr>
      <w:color w:val="0000FF"/>
      <w:u w:val="single"/>
    </w:rPr>
  </w:style>
  <w:style w:type="table" w:styleId="1">
    <w:name w:val="Table Simple 1"/>
    <w:basedOn w:val="a1"/>
    <w:rsid w:val="00BC0DA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E753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75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1387</Words>
  <Characters>7910</Characters>
  <Application>Microsoft Office Word</Application>
  <DocSecurity>0</DocSecurity>
  <Lines>65</Lines>
  <Paragraphs>18</Paragraphs>
  <ScaleCrop>false</ScaleCrop>
  <Company/>
  <LinksUpToDate>false</LinksUpToDate>
  <CharactersWithSpaces>9279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lastModifiedBy>Svetlana</cp:lastModifiedBy>
  <cp:revision>7</cp:revision>
  <cp:lastPrinted>2024-04-25T08:12:00Z</cp:lastPrinted>
  <dcterms:created xsi:type="dcterms:W3CDTF">2024-04-24T09:22:00Z</dcterms:created>
  <dcterms:modified xsi:type="dcterms:W3CDTF">2024-04-25T08:12:00Z</dcterms:modified>
</cp:coreProperties>
</file>