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9906"/>
      </w:tblGrid>
      <w:tr w:rsidR="00925FFF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925FFF" w:rsidRDefault="00E57A8C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9513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5940"/>
        <w:gridCol w:w="222"/>
        <w:gridCol w:w="1500"/>
        <w:gridCol w:w="1851"/>
      </w:tblGrid>
      <w:tr w:rsidR="00925FFF" w:rsidTr="00E57A8C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E57A8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925FFF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925FFF">
            <w:pPr>
              <w:rPr>
                <w:sz w:val="24"/>
              </w:rPr>
            </w:pPr>
          </w:p>
        </w:tc>
        <w:tc>
          <w:tcPr>
            <w:tcW w:w="1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925FFF">
            <w:pPr>
              <w:rPr>
                <w:sz w:val="24"/>
              </w:rPr>
            </w:pPr>
          </w:p>
        </w:tc>
      </w:tr>
      <w:tr w:rsidR="00925FFF" w:rsidTr="00E57A8C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925FFF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925FFF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925FFF">
            <w:pPr>
              <w:rPr>
                <w:sz w:val="24"/>
              </w:rPr>
            </w:pPr>
          </w:p>
        </w:tc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E57A8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925FFF" w:rsidTr="00E57A8C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925FFF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E57A8C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1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E57A8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925FFF" w:rsidTr="00E57A8C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E57A8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января 2024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E57A8C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1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E57A8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01.01.2024</w:t>
            </w:r>
          </w:p>
        </w:tc>
      </w:tr>
      <w:tr w:rsidR="00925FFF" w:rsidTr="00E57A8C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E57A8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925FFF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E57A8C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 субъекта бюджетной отчетности</w:t>
            </w:r>
          </w:p>
        </w:tc>
        <w:tc>
          <w:tcPr>
            <w:tcW w:w="1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925FFF">
            <w:pPr>
              <w:rPr>
                <w:sz w:val="24"/>
              </w:rPr>
            </w:pPr>
          </w:p>
        </w:tc>
      </w:tr>
      <w:tr w:rsidR="00925FFF" w:rsidTr="00E57A8C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E57A8C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получатель бюджетных средств, главный администратор,   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925FFF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925FFF">
            <w:pPr>
              <w:rPr>
                <w:sz w:val="20"/>
              </w:rPr>
            </w:pPr>
          </w:p>
        </w:tc>
        <w:tc>
          <w:tcPr>
            <w:tcW w:w="1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925FFF">
            <w:pPr>
              <w:rPr>
                <w:sz w:val="20"/>
              </w:rPr>
            </w:pPr>
          </w:p>
        </w:tc>
      </w:tr>
      <w:tr w:rsidR="00925FFF" w:rsidTr="00E57A8C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E57A8C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925FFF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E57A8C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1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E57A8C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04224713</w:t>
            </w:r>
          </w:p>
        </w:tc>
      </w:tr>
      <w:tr w:rsidR="00925FFF" w:rsidTr="00E57A8C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E57A8C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925FFF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925FFF">
            <w:pPr>
              <w:rPr>
                <w:sz w:val="20"/>
              </w:rPr>
            </w:pPr>
          </w:p>
        </w:tc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925FFF">
            <w:pPr>
              <w:rPr>
                <w:sz w:val="20"/>
              </w:rPr>
            </w:pPr>
          </w:p>
        </w:tc>
      </w:tr>
      <w:tr w:rsidR="00925FFF" w:rsidTr="00E57A8C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E57A8C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925FFF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925FFF">
            <w:pPr>
              <w:rPr>
                <w:sz w:val="20"/>
              </w:rPr>
            </w:pPr>
          </w:p>
        </w:tc>
        <w:tc>
          <w:tcPr>
            <w:tcW w:w="1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925FFF">
            <w:pPr>
              <w:rPr>
                <w:sz w:val="20"/>
              </w:rPr>
            </w:pPr>
          </w:p>
        </w:tc>
      </w:tr>
      <w:tr w:rsidR="00925FFF" w:rsidTr="00E57A8C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7A8C" w:rsidRDefault="00E57A8C">
            <w:pP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АДМИНИСТРАЦИЯ СЕЛЬСКОГО </w:t>
            </w:r>
          </w:p>
          <w:p w:rsidR="00925FFF" w:rsidRDefault="00E57A8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ПОСЕЛЕНИЯ "ПОГРАНИЧНАЯ ВОЛОСТЬ"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925FFF" w:rsidRDefault="00E57A8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E57A8C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1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E57A8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</w:tr>
      <w:tr w:rsidR="00925FFF" w:rsidTr="00E57A8C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E57A8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925FFF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925FFF">
            <w:pPr>
              <w:rPr>
                <w:sz w:val="24"/>
              </w:rPr>
            </w:pPr>
          </w:p>
        </w:tc>
        <w:tc>
          <w:tcPr>
            <w:tcW w:w="1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925FFF">
            <w:pPr>
              <w:rPr>
                <w:sz w:val="24"/>
              </w:rPr>
            </w:pPr>
          </w:p>
        </w:tc>
      </w:tr>
      <w:tr w:rsidR="00925FFF" w:rsidTr="00E57A8C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57A8C" w:rsidRDefault="00E57A8C">
            <w:pP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Бюджет муниципального </w:t>
            </w:r>
          </w:p>
          <w:p w:rsidR="00925FFF" w:rsidRDefault="00E57A8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образования "Пограничная волость"</w:t>
            </w:r>
          </w:p>
          <w:p w:rsidR="00925FFF" w:rsidRDefault="00E57A8C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E57A8C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1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E57A8C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58614450</w:t>
            </w:r>
          </w:p>
        </w:tc>
      </w:tr>
      <w:tr w:rsidR="00925FFF" w:rsidTr="00E57A8C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E57A8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месячная, квартальная, годовая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925FFF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925FFF">
            <w:pPr>
              <w:rPr>
                <w:sz w:val="24"/>
              </w:rPr>
            </w:pPr>
          </w:p>
        </w:tc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925FFF">
            <w:pPr>
              <w:rPr>
                <w:sz w:val="24"/>
              </w:rPr>
            </w:pPr>
          </w:p>
        </w:tc>
      </w:tr>
      <w:tr w:rsidR="00925FFF" w:rsidTr="00E57A8C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E57A8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925FFF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E57A8C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E57A8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925FFF" w:rsidTr="00E57A8C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925FFF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925FFF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925FFF">
            <w:pPr>
              <w:rPr>
                <w:sz w:val="24"/>
              </w:rPr>
            </w:pPr>
          </w:p>
        </w:tc>
        <w:tc>
          <w:tcPr>
            <w:tcW w:w="1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925FFF">
            <w:pPr>
              <w:rPr>
                <w:sz w:val="24"/>
              </w:rPr>
            </w:pPr>
          </w:p>
        </w:tc>
      </w:tr>
      <w:tr w:rsidR="00925FFF" w:rsidTr="00E57A8C">
        <w:trPr>
          <w:trHeight w:val="282"/>
        </w:trPr>
        <w:tc>
          <w:tcPr>
            <w:tcW w:w="9513" w:type="dxa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925FFF">
            <w:pPr>
              <w:rPr>
                <w:sz w:val="24"/>
              </w:rPr>
            </w:pPr>
          </w:p>
        </w:tc>
      </w:tr>
    </w:tbl>
    <w:p w:rsidR="00925FFF" w:rsidRDefault="00E57A8C">
      <w:pPr>
        <w:jc w:val="center"/>
        <w:rPr>
          <w:color w:val="000000"/>
        </w:rPr>
      </w:pPr>
      <w:bookmarkStart w:id="0" w:name="_dx_frag_EndFragment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1.Структура учреждения, цели деятельности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25FFF" w:rsidRDefault="00E57A8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25FFF" w:rsidRDefault="00E57A8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 Администрация сельского поселения "Пограничная волость" в своей деятельности руководствуется Конституцией РФ, Федеральными законами, Указами Президента РФ,</w:t>
      </w:r>
    </w:p>
    <w:p w:rsidR="00925FFF" w:rsidRDefault="00E57A8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Постановлениями и распоряжениями Правительства РФ, Нормативными актами Псковской области и муниципального образования "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Красногородский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район", а также Уставом и локальными правовыми актами Муниципального образования "Пограничная волость".</w:t>
      </w:r>
    </w:p>
    <w:p w:rsidR="00925FFF" w:rsidRDefault="00E57A8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Муниципальное образование "Пограничная волость" имеет статус сельского поселения в соответствии с Законом Псковской области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далее-сельское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поселение или поселение). Устав муниципального образования "Пограничная волость" в новой редакции утвержден решением Собрания депутатов сельского поселения "Пограничная волость" от 25.11.2021 №41.</w:t>
      </w:r>
    </w:p>
    <w:p w:rsidR="00925FFF" w:rsidRDefault="00E57A8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29 декабря 2023 года завершилась реорганизация Администрации сельского поселения «Пограничная волость» путем слияния с Администрацией Красногородского района, с Администрацией сельского поселения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Красногородская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волость», с Администрацией городского поселения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Красногородск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и образованием Администрации Красногородского  муниципального округа.</w:t>
      </w:r>
    </w:p>
    <w:p w:rsidR="00925FFF" w:rsidRDefault="00E57A8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Бухгалтерский  учет ведется на основании инструкции по ведению бухгалтерского учета и является автоматизированным и ведется в программе 1-С Предприятие, начисление заработной платы осуществляется в программе "Зарплата и кадры".</w:t>
      </w:r>
    </w:p>
    <w:p w:rsidR="00925FFF" w:rsidRDefault="00E57A8C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Показатели бюджетной отчетности за 2023 год сформированы в соответствии с требованиями Инструкции о порядке составления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 191н (с учетом изменений), Инструкции о порядке составления, представления годовой, квартальной бухгалтерской отчетности государственных (муниципальных) бюджетных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автономных учреждений, утвержденной приказом Министерства финансов Российской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Федерации от 25.03.2011 года № 33н (с учетом изменений и дополнений).</w:t>
      </w:r>
    </w:p>
    <w:p w:rsidR="00925FFF" w:rsidRDefault="00E57A8C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Сроки предоставления годовой отчетности учреждениями Красногородского района установлены приказом Финансового управления Администрации Красногородского муниципального округа от 27.12.2023 года № 55.</w:t>
      </w:r>
    </w:p>
    <w:p w:rsidR="00925FFF" w:rsidRDefault="00E57A8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25FFF" w:rsidRDefault="00E57A8C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25FFF" w:rsidRDefault="00E57A8C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 Сведения об основных направлениях деятельности </w:t>
      </w:r>
    </w:p>
    <w:p w:rsidR="00925FFF" w:rsidRDefault="00E57A8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25FFF" w:rsidRDefault="00E57A8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Муниципальное образование самостоятельно ведет финансово-хозяйственную деятельность, имеет собственные лицевые счета, открытые в органах казначейства.</w:t>
      </w:r>
    </w:p>
    <w:p w:rsidR="00925FFF" w:rsidRDefault="00E57A8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Основной вид деятельности Администрации сельского поселения "Пограничная волость":</w:t>
      </w:r>
    </w:p>
    <w:p w:rsidR="00925FFF" w:rsidRDefault="00E57A8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-84.11.35-деятельность органов местного самоуправления поселковых и сельских  населенных пунктов.</w:t>
      </w:r>
    </w:p>
    <w:p w:rsidR="00925FFF" w:rsidRDefault="00E57A8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25FFF" w:rsidRDefault="00E57A8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</w:t>
      </w:r>
    </w:p>
    <w:p w:rsidR="00925FFF" w:rsidRDefault="00E57A8C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2.Результаты деятельности.</w:t>
      </w:r>
    </w:p>
    <w:p w:rsidR="00925FFF" w:rsidRDefault="00E57A8C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25FFF" w:rsidRDefault="00E57A8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Доходы бюджета сельского поселения "Пограничная волость" сформированы из налоговых и неналоговых доходов, безвозмездных поступлений из районного бюджета в виде дотаций, субвенций и иных межбюджетных трансфертов</w:t>
      </w:r>
    </w:p>
    <w:p w:rsidR="00925FFF" w:rsidRDefault="00E57A8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</w:p>
    <w:p w:rsidR="00925FFF" w:rsidRDefault="00E57A8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Утвержденные бюджетные ассигнования по доходам составляют  3668,1 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ублей, исполнено  за 2023 год 2977,6 тыс.рублей, что составляет 81% исполнения. </w:t>
      </w:r>
    </w:p>
    <w:p w:rsidR="00925FFF" w:rsidRDefault="00E57A8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 Собственные доходы утверждены в сумме 2013 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ублей, исполнено 1322,5 тыс. рублей ,  в том числе:</w:t>
      </w:r>
    </w:p>
    <w:p w:rsidR="00925FFF" w:rsidRDefault="00E57A8C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25FFF" w:rsidRDefault="00E57A8C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0" w:type="auto"/>
        <w:tblInd w:w="7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921"/>
        <w:gridCol w:w="1984"/>
        <w:gridCol w:w="1843"/>
        <w:gridCol w:w="1151"/>
      </w:tblGrid>
      <w:tr w:rsidR="00925FFF" w:rsidTr="00E57A8C">
        <w:trPr>
          <w:trHeight w:val="495"/>
        </w:trPr>
        <w:tc>
          <w:tcPr>
            <w:tcW w:w="4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>
            <w:pPr>
              <w:ind w:left="10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  <w:p w:rsidR="00925FFF" w:rsidRDefault="00E57A8C">
            <w:pPr>
              <w:ind w:left="10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Уточнённый план поступлений, 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уб. 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Фактическое</w:t>
            </w:r>
          </w:p>
          <w:p w:rsidR="00925FFF" w:rsidRDefault="00E57A8C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поступление, 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уб.</w:t>
            </w:r>
          </w:p>
          <w:p w:rsidR="00925FFF" w:rsidRDefault="00E57A8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 исполнения</w:t>
            </w:r>
          </w:p>
          <w:p w:rsidR="00925FFF" w:rsidRDefault="00E57A8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25FFF" w:rsidTr="00E57A8C">
        <w:trPr>
          <w:trHeight w:val="474"/>
        </w:trPr>
        <w:tc>
          <w:tcPr>
            <w:tcW w:w="4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ind w:left="10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 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36,0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>
            <w:pPr>
              <w:ind w:left="440" w:hanging="4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29,3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81,4</w:t>
            </w:r>
          </w:p>
        </w:tc>
      </w:tr>
      <w:tr w:rsidR="00925FFF" w:rsidTr="00E57A8C">
        <w:trPr>
          <w:trHeight w:val="383"/>
        </w:trPr>
        <w:tc>
          <w:tcPr>
            <w:tcW w:w="4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>
            <w:pPr>
              <w:ind w:left="10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Доходы от уплаты акцизов 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1060,0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1233,7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116,4</w:t>
            </w:r>
          </w:p>
        </w:tc>
      </w:tr>
      <w:tr w:rsidR="00925FFF" w:rsidTr="00E57A8C">
        <w:trPr>
          <w:trHeight w:val="403"/>
        </w:trPr>
        <w:tc>
          <w:tcPr>
            <w:tcW w:w="4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ind w:left="10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налог  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875,0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>
            <w:pPr>
              <w:ind w:left="10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</w:tr>
      <w:tr w:rsidR="00925FFF" w:rsidTr="00E57A8C">
        <w:trPr>
          <w:trHeight w:val="436"/>
        </w:trPr>
        <w:tc>
          <w:tcPr>
            <w:tcW w:w="4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ind w:left="10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Налог на имущество физических лиц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42,0 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48,0 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114,3</w:t>
            </w:r>
          </w:p>
        </w:tc>
      </w:tr>
      <w:tr w:rsidR="00925FFF" w:rsidTr="00E57A8C">
        <w:trPr>
          <w:trHeight w:val="272"/>
        </w:trPr>
        <w:tc>
          <w:tcPr>
            <w:tcW w:w="4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>
            <w:pPr>
              <w:ind w:left="10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2013,0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1322,5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65,7</w:t>
            </w:r>
          </w:p>
        </w:tc>
      </w:tr>
    </w:tbl>
    <w:p w:rsidR="00925FFF" w:rsidRDefault="00E57A8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25FFF" w:rsidRDefault="00E57A8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Утвержденные бюджетные ассигнования по расходам составляют 379</w:t>
      </w:r>
      <w:r w:rsidR="00F76785">
        <w:rPr>
          <w:rFonts w:ascii="Times New Roman" w:eastAsia="Times New Roman" w:hAnsi="Times New Roman" w:cs="Times New Roman"/>
          <w:color w:val="000000"/>
          <w:sz w:val="24"/>
          <w:szCs w:val="24"/>
        </w:rPr>
        <w:t>1,1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 рублей, исполнено</w:t>
      </w:r>
      <w:r w:rsidR="00EB1E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2965,8 тыс.  руб., что составляет 78,2 % исполнения</w:t>
      </w:r>
      <w:r w:rsidR="00F7678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в том числе:</w:t>
      </w:r>
    </w:p>
    <w:p w:rsidR="00925FFF" w:rsidRDefault="00E57A8C">
      <w:pPr>
        <w:rPr>
          <w:color w:val="000000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> </w:t>
      </w:r>
    </w:p>
    <w:p w:rsidR="00925FFF" w:rsidRDefault="00E57A8C">
      <w:pPr>
        <w:rPr>
          <w:color w:val="000000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> </w:t>
      </w:r>
    </w:p>
    <w:tbl>
      <w:tblPr>
        <w:tblW w:w="0" w:type="auto"/>
        <w:tblInd w:w="-14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3365"/>
        <w:gridCol w:w="2295"/>
        <w:gridCol w:w="15"/>
        <w:gridCol w:w="15"/>
        <w:gridCol w:w="2641"/>
        <w:gridCol w:w="1569"/>
      </w:tblGrid>
      <w:tr w:rsidR="00925FFF" w:rsidTr="00E57A8C">
        <w:trPr>
          <w:trHeight w:val="606"/>
        </w:trPr>
        <w:tc>
          <w:tcPr>
            <w:tcW w:w="3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  <w:p w:rsidR="00925FFF" w:rsidRDefault="00E57A8C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  <w:p w:rsidR="00925FFF" w:rsidRDefault="00E57A8C" w:rsidP="00E57A8C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уб. </w:t>
            </w:r>
          </w:p>
        </w:tc>
        <w:tc>
          <w:tcPr>
            <w:tcW w:w="26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</w:p>
          <w:p w:rsidR="00925FFF" w:rsidRDefault="00CB3FB5" w:rsidP="00E57A8C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57A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ыс.руб. </w:t>
            </w: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 исполнения </w:t>
            </w:r>
          </w:p>
        </w:tc>
      </w:tr>
      <w:tr w:rsidR="00925FFF" w:rsidTr="00E57A8C">
        <w:trPr>
          <w:trHeight w:val="525"/>
        </w:trPr>
        <w:tc>
          <w:tcPr>
            <w:tcW w:w="3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</w:t>
            </w:r>
            <w:r w:rsidR="00D92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сельского поселения</w:t>
            </w:r>
          </w:p>
          <w:p w:rsidR="00925FFF" w:rsidRDefault="00E57A8C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830,3</w:t>
            </w:r>
          </w:p>
          <w:p w:rsidR="00925FFF" w:rsidRDefault="00925FFF" w:rsidP="00E57A8C">
            <w:pPr>
              <w:jc w:val="center"/>
              <w:rPr>
                <w:color w:val="000000"/>
              </w:rPr>
            </w:pPr>
          </w:p>
        </w:tc>
        <w:tc>
          <w:tcPr>
            <w:tcW w:w="26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793,6</w:t>
            </w: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ind w:left="-20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95,6</w:t>
            </w:r>
          </w:p>
        </w:tc>
      </w:tr>
      <w:tr w:rsidR="00925FFF" w:rsidTr="00E57A8C">
        <w:trPr>
          <w:trHeight w:val="465"/>
        </w:trPr>
        <w:tc>
          <w:tcPr>
            <w:tcW w:w="3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Собрание депутатов</w:t>
            </w:r>
          </w:p>
          <w:p w:rsidR="00925FFF" w:rsidRDefault="00E57A8C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10,8</w:t>
            </w:r>
          </w:p>
          <w:p w:rsidR="00925FFF" w:rsidRDefault="00925FFF" w:rsidP="00E57A8C">
            <w:pPr>
              <w:jc w:val="center"/>
              <w:rPr>
                <w:color w:val="000000"/>
              </w:rPr>
            </w:pPr>
          </w:p>
        </w:tc>
        <w:tc>
          <w:tcPr>
            <w:tcW w:w="26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925FFF" w:rsidTr="00E57A8C">
        <w:trPr>
          <w:trHeight w:val="602"/>
        </w:trPr>
        <w:tc>
          <w:tcPr>
            <w:tcW w:w="3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Аппарат</w:t>
            </w:r>
          </w:p>
        </w:tc>
        <w:tc>
          <w:tcPr>
            <w:tcW w:w="23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1207,1</w:t>
            </w:r>
          </w:p>
        </w:tc>
        <w:tc>
          <w:tcPr>
            <w:tcW w:w="26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1010,5</w:t>
            </w: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83,7</w:t>
            </w:r>
          </w:p>
        </w:tc>
      </w:tr>
      <w:tr w:rsidR="00925FFF" w:rsidTr="00E57A8C">
        <w:trPr>
          <w:trHeight w:val="554"/>
        </w:trPr>
        <w:tc>
          <w:tcPr>
            <w:tcW w:w="3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расходы</w:t>
            </w:r>
          </w:p>
        </w:tc>
        <w:tc>
          <w:tcPr>
            <w:tcW w:w="23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26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925FFF" w:rsidTr="00E57A8C">
        <w:trPr>
          <w:trHeight w:val="597"/>
        </w:trPr>
        <w:tc>
          <w:tcPr>
            <w:tcW w:w="3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на осуществление первичного воинского учета</w:t>
            </w:r>
          </w:p>
        </w:tc>
        <w:tc>
          <w:tcPr>
            <w:tcW w:w="23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105,6</w:t>
            </w:r>
          </w:p>
        </w:tc>
        <w:tc>
          <w:tcPr>
            <w:tcW w:w="26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105,6</w:t>
            </w: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925FFF" w:rsidTr="00E57A8C">
        <w:trPr>
          <w:trHeight w:val="405"/>
        </w:trPr>
        <w:tc>
          <w:tcPr>
            <w:tcW w:w="3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Обеспечение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proofErr w:type="gramEnd"/>
          </w:p>
          <w:p w:rsidR="00925FFF" w:rsidRDefault="00E57A8C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</w:p>
        </w:tc>
        <w:tc>
          <w:tcPr>
            <w:tcW w:w="23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925FFF" w:rsidP="00E57A8C">
            <w:pPr>
              <w:jc w:val="center"/>
              <w:rPr>
                <w:color w:val="000000"/>
              </w:rPr>
            </w:pPr>
          </w:p>
          <w:p w:rsidR="00925FFF" w:rsidRDefault="00E57A8C" w:rsidP="00E57A8C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6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925FFF" w:rsidP="00E57A8C">
            <w:pPr>
              <w:jc w:val="center"/>
              <w:rPr>
                <w:color w:val="000000"/>
              </w:rPr>
            </w:pPr>
          </w:p>
          <w:p w:rsidR="00925FFF" w:rsidRDefault="00E57A8C" w:rsidP="00E57A8C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54,7</w:t>
            </w: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925FFF" w:rsidP="00E57A8C">
            <w:pPr>
              <w:ind w:firstLine="700"/>
              <w:jc w:val="center"/>
              <w:rPr>
                <w:color w:val="000000"/>
              </w:rPr>
            </w:pPr>
          </w:p>
          <w:p w:rsidR="00925FFF" w:rsidRDefault="00E57A8C" w:rsidP="00E57A8C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57,0</w:t>
            </w:r>
          </w:p>
        </w:tc>
      </w:tr>
      <w:tr w:rsidR="00925FFF" w:rsidTr="00E57A8C">
        <w:trPr>
          <w:trHeight w:val="527"/>
        </w:trPr>
        <w:tc>
          <w:tcPr>
            <w:tcW w:w="3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Уличное освещение </w:t>
            </w:r>
          </w:p>
        </w:tc>
        <w:tc>
          <w:tcPr>
            <w:tcW w:w="23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</w:t>
            </w:r>
          </w:p>
          <w:p w:rsidR="00925FFF" w:rsidRDefault="00925FFF" w:rsidP="00E57A8C">
            <w:pPr>
              <w:jc w:val="center"/>
              <w:rPr>
                <w:color w:val="000000"/>
              </w:rPr>
            </w:pPr>
          </w:p>
        </w:tc>
        <w:tc>
          <w:tcPr>
            <w:tcW w:w="26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146,1</w:t>
            </w: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70,9</w:t>
            </w:r>
          </w:p>
        </w:tc>
      </w:tr>
      <w:tr w:rsidR="00925FFF" w:rsidTr="00E57A8C">
        <w:trPr>
          <w:trHeight w:val="420"/>
        </w:trPr>
        <w:tc>
          <w:tcPr>
            <w:tcW w:w="3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Озеленение</w:t>
            </w:r>
          </w:p>
        </w:tc>
        <w:tc>
          <w:tcPr>
            <w:tcW w:w="23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</w:tr>
      <w:tr w:rsidR="00925FFF" w:rsidTr="00E57A8C">
        <w:trPr>
          <w:trHeight w:val="420"/>
        </w:trPr>
        <w:tc>
          <w:tcPr>
            <w:tcW w:w="3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Захоронение</w:t>
            </w:r>
          </w:p>
        </w:tc>
        <w:tc>
          <w:tcPr>
            <w:tcW w:w="23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29,4</w:t>
            </w:r>
          </w:p>
        </w:tc>
      </w:tr>
      <w:tr w:rsidR="00925FFF" w:rsidTr="00E57A8C">
        <w:trPr>
          <w:trHeight w:val="410"/>
        </w:trPr>
        <w:tc>
          <w:tcPr>
            <w:tcW w:w="3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Прочие мероприятия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gramEnd"/>
          </w:p>
          <w:p w:rsidR="00925FFF" w:rsidRDefault="00E57A8C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благоустройству поселений</w:t>
            </w:r>
          </w:p>
        </w:tc>
        <w:tc>
          <w:tcPr>
            <w:tcW w:w="23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411,5</w:t>
            </w:r>
          </w:p>
        </w:tc>
        <w:tc>
          <w:tcPr>
            <w:tcW w:w="26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303,3</w:t>
            </w: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73,7</w:t>
            </w:r>
          </w:p>
        </w:tc>
      </w:tr>
      <w:tr w:rsidR="00925FFF" w:rsidTr="00E57A8C">
        <w:trPr>
          <w:trHeight w:val="425"/>
        </w:trPr>
        <w:tc>
          <w:tcPr>
            <w:tcW w:w="3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Доплаты к пенсиям</w:t>
            </w:r>
          </w:p>
        </w:tc>
        <w:tc>
          <w:tcPr>
            <w:tcW w:w="23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67,4</w:t>
            </w:r>
          </w:p>
        </w:tc>
        <w:tc>
          <w:tcPr>
            <w:tcW w:w="26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67,3</w:t>
            </w: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</w:t>
            </w:r>
          </w:p>
        </w:tc>
      </w:tr>
      <w:tr w:rsidR="00925FFF" w:rsidTr="00E57A8C">
        <w:trPr>
          <w:trHeight w:val="435"/>
        </w:trPr>
        <w:tc>
          <w:tcPr>
            <w:tcW w:w="3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ветеранам 9 Мая</w:t>
            </w:r>
          </w:p>
        </w:tc>
        <w:tc>
          <w:tcPr>
            <w:tcW w:w="23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925FFF" w:rsidTr="00E57A8C">
        <w:trPr>
          <w:trHeight w:val="435"/>
        </w:trPr>
        <w:tc>
          <w:tcPr>
            <w:tcW w:w="3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по содержанию улиц</w:t>
            </w:r>
          </w:p>
        </w:tc>
        <w:tc>
          <w:tcPr>
            <w:tcW w:w="23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822,6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459,1</w:t>
            </w: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55,8</w:t>
            </w:r>
          </w:p>
        </w:tc>
      </w:tr>
      <w:tr w:rsidR="00925FFF" w:rsidTr="00E57A8C">
        <w:trPr>
          <w:trHeight w:val="435"/>
        </w:trPr>
        <w:tc>
          <w:tcPr>
            <w:tcW w:w="3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3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3791,1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2965,8</w:t>
            </w: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FFF" w:rsidRDefault="00E57A8C" w:rsidP="00E57A8C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78,2</w:t>
            </w:r>
          </w:p>
        </w:tc>
      </w:tr>
    </w:tbl>
    <w:p w:rsidR="00925FFF" w:rsidRDefault="00E57A8C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57A8C" w:rsidRDefault="00E57A8C">
      <w:pPr>
        <w:jc w:val="both"/>
        <w:rPr>
          <w:color w:val="000000"/>
        </w:rPr>
      </w:pPr>
    </w:p>
    <w:p w:rsidR="00925FFF" w:rsidRDefault="00E57A8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утверждены в сумме 1549,5тыс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ублей, исполнено 1549,5тыс. рублей.</w:t>
      </w:r>
    </w:p>
    <w:p w:rsidR="00925FFF" w:rsidRDefault="00E57A8C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Субвенции на осуществление первичного воинского учета утверждены в сумме 105,6 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ублей, исполнено 105.6 тыс. рублей. </w:t>
      </w:r>
    </w:p>
    <w:p w:rsidR="00F76785" w:rsidRDefault="00F76785" w:rsidP="00F76785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Годовая бухгалтерская отчетность составлена согласно инструкции № 191-Н от 28.12.2010 года. Перерасхода в разрезе статей бюджетной классификации за 2023 год  нет. Проведена ежегодная инвентаризация  денежных средств в кассе, материальных запасов, основных средств по состоянию на 01.11.2023 года на основании распоряжения № 32-ар от 02.10.2023 г.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результатам которой излишек и недостач не установлено. По состоянию  на 01.01.2023 года  и на 01.01.2024 года кредиторской и дебиторской задолженности нет. Денежные средства на лицевом счете на начало года и  конец 2023 года отсутствуют.</w:t>
      </w:r>
    </w:p>
    <w:p w:rsidR="00F76785" w:rsidRDefault="00F76785" w:rsidP="00F7678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57A8C" w:rsidRDefault="00E57A8C">
      <w:pPr>
        <w:jc w:val="both"/>
        <w:rPr>
          <w:color w:val="000000"/>
        </w:rPr>
      </w:pPr>
    </w:p>
    <w:p w:rsidR="00925FFF" w:rsidRDefault="00E57A8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-Отчет о финансовых результата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х-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ф. 0503121</w:t>
      </w:r>
    </w:p>
    <w:p w:rsidR="00925FFF" w:rsidRDefault="00E57A8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 Основную долю в фактических расходах составляют расходы на заработную плату с начислениями, коммунальные расходы, содержание имущества, благоустройство территории поселения.</w:t>
      </w:r>
    </w:p>
    <w:p w:rsidR="00925FFF" w:rsidRDefault="00E57A8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25FFF" w:rsidRDefault="00E57A8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-Отчет об обязательствах  принятых учреждение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м-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ф.0503128</w:t>
      </w:r>
    </w:p>
    <w:p w:rsidR="00925FFF" w:rsidRDefault="00E57A8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           Отражены данные об обязательствах и денежных обязательствах за 2023 год и их исполнение. Все принятые обязательства выполнены.</w:t>
      </w:r>
    </w:p>
    <w:p w:rsidR="00925FFF" w:rsidRDefault="00E57A8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25FFF" w:rsidRDefault="00E57A8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-Сведения о движении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нефинансовых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активов-форма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0503168</w:t>
      </w:r>
    </w:p>
    <w:p w:rsidR="00925FFF" w:rsidRDefault="00E57A8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 начало года стоимость основных средств составила 3765,5 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ублей. В течени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 произошло  списание основных средств на сумму 167,4 тыс.рублей. На конец 2023 года стоимость основных средств составила 00,00 руб. в связи с реорганизацией и передачей имущества в Администрацию Красногородского муниципального округа.. Амортизация по основным средствам начисляется линейным способом в течени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всего срока полезного использования, определяемого в соответствии с нормами Постановления Правительства РФ от 01.01.2002 №1. Переоценка основных сре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 в 20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23 году не проводилась.</w:t>
      </w:r>
    </w:p>
    <w:p w:rsidR="00925FFF" w:rsidRDefault="00E57A8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Стоимость материальных запасов на начало года составила 34,1 тыс. рублей.</w:t>
      </w:r>
    </w:p>
    <w:p w:rsidR="00925FFF" w:rsidRDefault="00E57A8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Приобретение материальных запасов отражается в бухгалтерском учете с оценкой по фактической стоимости на счете 0105 "Материалы". </w:t>
      </w:r>
    </w:p>
    <w:p w:rsidR="00925FFF" w:rsidRDefault="00E57A8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25FFF" w:rsidRDefault="00E57A8C" w:rsidP="00E57A8C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состав годовой отчетности отсутствуют формы которые не имеют числового значения:</w:t>
      </w:r>
    </w:p>
    <w:p w:rsidR="00925FFF" w:rsidRDefault="00E57A8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-форма 0503161 "Сведения о количестве подведомственных учреждений" т.к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тсутствуют обособленные подразделения;</w:t>
      </w:r>
    </w:p>
    <w:p w:rsidR="00925FFF" w:rsidRDefault="00E57A8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-форма 0503166 "Сведения об испо</w:t>
      </w:r>
      <w:r w:rsidR="00F7678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нении мероприятий в рамках целевых программ"</w:t>
      </w:r>
    </w:p>
    <w:p w:rsidR="00925FFF" w:rsidRDefault="00E57A8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-форма 0503167 "Сведения о целевых иностранных кредитах" т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.к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нет кредитов</w:t>
      </w:r>
    </w:p>
    <w:p w:rsidR="00925FFF" w:rsidRDefault="00E57A8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-форма 0503171 "Сведения о финансовых вложени</w:t>
      </w:r>
      <w:r w:rsidR="00F7678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ПБС/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АИФт.к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тсутствуют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финансовые вложения.</w:t>
      </w:r>
    </w:p>
    <w:p w:rsidR="00925FFF" w:rsidRDefault="00E57A8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-форма 0503172 "Сведения о государственном муниципальном долге" т.к. нет долга.</w:t>
      </w:r>
    </w:p>
    <w:p w:rsidR="00925FFF" w:rsidRDefault="00E57A8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-форма 0503174 "Сведения о доходах бюджета от перечисления ч</w:t>
      </w:r>
      <w:r w:rsidR="00F767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 прибыли</w:t>
      </w:r>
    </w:p>
    <w:p w:rsidR="00925FFF" w:rsidRDefault="00E57A8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-форма 05030175 "Сведения о принятых и неисполненных обязательствах получения бюджетных средств"</w:t>
      </w:r>
    </w:p>
    <w:p w:rsidR="00925FFF" w:rsidRDefault="00E57A8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-форма 0503190"Сведения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вложениях в объекты"</w:t>
      </w:r>
    </w:p>
    <w:p w:rsidR="00925FFF" w:rsidRDefault="00E57A8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-форма 0503192 "Расшифровка по дебиторской и кредиторской задолженности по контрактным обязательствам"</w:t>
      </w:r>
    </w:p>
    <w:p w:rsidR="00925FFF" w:rsidRDefault="00E57A8C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-форма 0503193 "Расшифровка по дебиторской и кредиторской задолженности по субсидиям</w:t>
      </w:r>
    </w:p>
    <w:p w:rsidR="00925FFF" w:rsidRDefault="00E57A8C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-форма 0503296 "Сведения об исполнении судебного решения"</w:t>
      </w:r>
    </w:p>
    <w:p w:rsidR="00925FFF" w:rsidRDefault="00E57A8C">
      <w:r>
        <w:t> </w:t>
      </w:r>
    </w:p>
    <w:p w:rsidR="00925FFF" w:rsidRDefault="00E57A8C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8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3570"/>
        <w:gridCol w:w="4716"/>
        <w:gridCol w:w="1432"/>
      </w:tblGrid>
      <w:tr w:rsidR="00925FFF"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FFF" w:rsidRDefault="00E57A8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FFF" w:rsidRDefault="00E57A8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FFF" w:rsidRDefault="00925FFF"/>
        </w:tc>
      </w:tr>
      <w:tr w:rsidR="00925FFF">
        <w:trPr>
          <w:trHeight w:val="280"/>
        </w:trPr>
        <w:tc>
          <w:tcPr>
            <w:tcW w:w="3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925FFF">
            <w:pPr>
              <w:rPr>
                <w:sz w:val="24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FFF" w:rsidRDefault="00E57A8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FFF" w:rsidRDefault="00E57A8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25FFF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E57A8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25FFF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FFF" w:rsidRDefault="00E57A8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FFF" w:rsidRDefault="00925FFF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FFF" w:rsidRDefault="00925FFF">
            <w:pPr>
              <w:rPr>
                <w:sz w:val="24"/>
              </w:rPr>
            </w:pPr>
          </w:p>
        </w:tc>
      </w:tr>
      <w:tr w:rsidR="00925FFF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FFF" w:rsidRDefault="00E57A8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FFF" w:rsidRDefault="00E57A8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FFF" w:rsidRDefault="00E57A8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25FFF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925FFF">
            <w:pPr>
              <w:rPr>
                <w:sz w:val="24"/>
              </w:rPr>
            </w:pPr>
          </w:p>
        </w:tc>
      </w:tr>
      <w:tr w:rsidR="00925FFF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FFF" w:rsidRDefault="00E57A8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Главный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FFF" w:rsidRDefault="00E57A8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FFF" w:rsidRDefault="00925FFF">
            <w:pPr>
              <w:rPr>
                <w:sz w:val="24"/>
              </w:rPr>
            </w:pPr>
          </w:p>
        </w:tc>
      </w:tr>
      <w:tr w:rsidR="00925FFF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FFF" w:rsidRDefault="00E57A8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FFF" w:rsidRDefault="00E57A8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FFF" w:rsidRDefault="00E57A8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25FFF">
        <w:trPr>
          <w:trHeight w:val="449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FFF" w:rsidRDefault="00E57A8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"____"   ____________ 20____г.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FFF" w:rsidRDefault="00925FFF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FFF" w:rsidRDefault="00925FFF">
            <w:pPr>
              <w:rPr>
                <w:sz w:val="24"/>
              </w:rPr>
            </w:pPr>
          </w:p>
        </w:tc>
      </w:tr>
    </w:tbl>
    <w:p w:rsidR="00925FFF" w:rsidRDefault="00E57A8C">
      <w:r>
        <w:rPr>
          <w:rFonts w:ascii="Times New Roman" w:eastAsia="Times New Roman" w:hAnsi="Times New Roman" w:cs="Times New Roman"/>
          <w:sz w:val="24"/>
          <w:szCs w:val="24"/>
        </w:rPr>
        <w:t xml:space="preserve">Документ подписан электронной подписью.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Руководител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ь(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Левшаков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Вячеслав Николаевич, Сертификат: 1D96CA8B4B6CC628FED3A5AA2AC8D3D0, Действителен: с 15.12.2023 по 09.03.2025),Главный бухгалтер(Иванова Ирина Александровна, Сертификат: 6011E7B8C93DD4AF57C7BCEC0E28E39B, Действителен: с 19.12.2023 по 13.03.2025)        </w:t>
      </w:r>
    </w:p>
    <w:sectPr w:rsidR="00925FFF" w:rsidSect="00925FFF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25FFF"/>
    <w:rsid w:val="00671687"/>
    <w:rsid w:val="007E7BAC"/>
    <w:rsid w:val="00925FFF"/>
    <w:rsid w:val="00BD5966"/>
    <w:rsid w:val="00CB3FB5"/>
    <w:rsid w:val="00D92D9C"/>
    <w:rsid w:val="00E57A8C"/>
    <w:rsid w:val="00EB1E8B"/>
    <w:rsid w:val="00F76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25F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925FFF"/>
  </w:style>
  <w:style w:type="character" w:styleId="a3">
    <w:name w:val="Hyperlink"/>
    <w:rsid w:val="00925FFF"/>
    <w:rPr>
      <w:color w:val="0000FF"/>
      <w:u w:val="single"/>
    </w:rPr>
  </w:style>
  <w:style w:type="table" w:styleId="1">
    <w:name w:val="Table Simple 1"/>
    <w:basedOn w:val="a1"/>
    <w:rsid w:val="00925FF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7A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7A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1316</Words>
  <Characters>7504</Characters>
  <Application>Microsoft Office Word</Application>
  <DocSecurity>0</DocSecurity>
  <Lines>62</Lines>
  <Paragraphs>17</Paragraphs>
  <ScaleCrop>false</ScaleCrop>
  <Company/>
  <LinksUpToDate>false</LinksUpToDate>
  <CharactersWithSpaces>8803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Svetlana</cp:lastModifiedBy>
  <cp:revision>6</cp:revision>
  <dcterms:created xsi:type="dcterms:W3CDTF">2024-04-24T09:31:00Z</dcterms:created>
  <dcterms:modified xsi:type="dcterms:W3CDTF">2024-04-24T13:36:00Z</dcterms:modified>
</cp:coreProperties>
</file>