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A0" w:rsidRPr="003523E1" w:rsidRDefault="00665804">
      <w:pPr>
        <w:suppressAutoHyphens/>
        <w:spacing w:after="0" w:line="240" w:lineRule="auto"/>
        <w:ind w:left="397"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9D3BA0" w:rsidRPr="003523E1" w:rsidRDefault="0066580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ПСКОВСКАЯ ОБЛАСТЬ</w:t>
      </w:r>
    </w:p>
    <w:p w:rsidR="009D3BA0" w:rsidRPr="003523E1" w:rsidRDefault="009D3BA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КРАСНОГОРОДСКОГО РАЙОНА</w:t>
      </w:r>
    </w:p>
    <w:p w:rsidR="009D3BA0" w:rsidRPr="003523E1" w:rsidRDefault="009D3BA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D3BA0" w:rsidRPr="003523E1" w:rsidRDefault="009D3BA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2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3523E1" w:rsidRPr="00352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 w:rsidRPr="00352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2022 </w:t>
      </w:r>
      <w:r w:rsidRPr="003523E1">
        <w:rPr>
          <w:rFonts w:ascii="Times New Roman" w:eastAsia="Segoe UI Symbol" w:hAnsi="Times New Roman" w:cs="Times New Roman"/>
          <w:sz w:val="24"/>
          <w:szCs w:val="24"/>
          <w:u w:val="single"/>
        </w:rPr>
        <w:t>№</w:t>
      </w:r>
      <w:r w:rsidRPr="00352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р.п. Красногородск</w:t>
      </w:r>
    </w:p>
    <w:p w:rsidR="009D3BA0" w:rsidRDefault="009D3BA0" w:rsidP="00352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3E1" w:rsidRDefault="003523E1" w:rsidP="003523E1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муниципального образования «Красногородский район» Псковской области</w:t>
      </w:r>
    </w:p>
    <w:p w:rsidR="003523E1" w:rsidRDefault="003523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10 статьи 35 Федерального закона от 06.10.2003 </w:t>
      </w:r>
      <w:r w:rsidRPr="003523E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523E1" w:rsidRPr="003523E1">
        <w:rPr>
          <w:rFonts w:ascii="Times New Roman" w:eastAsia="Times New Roman" w:hAnsi="Times New Roman" w:cs="Times New Roman"/>
          <w:sz w:val="24"/>
          <w:szCs w:val="24"/>
        </w:rPr>
        <w:t xml:space="preserve"> 131-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статьями 17, 30 Устава муниципального образования «Красногородский район» Псковской области, в целях приведения Устава муниципального образования «Красногородский район» Псковской области в соответствие с федеральным законодательством и законодательством Псковской области, Собрание депутатов Красногородского района РЕШИЛО:</w:t>
      </w:r>
    </w:p>
    <w:p w:rsidR="009D3BA0" w:rsidRPr="003523E1" w:rsidRDefault="00665804">
      <w:pPr>
        <w:suppressAutoHyphens/>
        <w:spacing w:after="0" w:line="240" w:lineRule="auto"/>
        <w:ind w:right="113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Внести в Устав муниципального образования «Красногородский район» Псковской области следующие изменения: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в статье </w:t>
      </w:r>
      <w:r w:rsidRPr="003523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4.¹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1.1.1.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пунктом </w:t>
      </w:r>
      <w:r w:rsidRPr="003523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12¹</w:t>
      </w:r>
      <w:r w:rsidRPr="003523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1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1.1.2.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дополнить пунктом 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2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следующего содержания: 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2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>)осуществление мероприятий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 по лесоустройству в отношении лесов, расположенных на землях населенных пунктов поселения;»;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1.2. пункт 15 части 2 статьи 17 исключить</w:t>
      </w: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>1.3.в статье 28: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дополнить пунктом 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11</w:t>
      </w: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11</w:t>
      </w: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принимает решения о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 создании, об упразднении лесничеств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1.3.2.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дополнить пунктом 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12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9D3BA0" w:rsidRPr="003523E1" w:rsidRDefault="00665804">
      <w:pPr>
        <w:tabs>
          <w:tab w:val="left" w:pos="-142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23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 w:rsidRPr="003523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  <w:t>12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мероприятия </w:t>
      </w:r>
      <w:bookmarkStart w:id="0" w:name="_GoBack"/>
      <w:bookmarkEnd w:id="0"/>
      <w:r w:rsidRPr="003523E1">
        <w:rPr>
          <w:rFonts w:ascii="Times New Roman" w:eastAsia="Times New Roman" w:hAnsi="Times New Roman" w:cs="Times New Roman"/>
          <w:sz w:val="24"/>
          <w:szCs w:val="24"/>
        </w:rPr>
        <w:t>по лесоустройству в отношении лесов, расположенных на землях населенных пунктов поселения;»;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3523E1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абзац 3 части 1 статьи 29 </w:t>
      </w:r>
      <w:r w:rsidRPr="003523E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исключить;</w:t>
      </w:r>
    </w:p>
    <w:p w:rsidR="009D3BA0" w:rsidRPr="003523E1" w:rsidRDefault="003523E1">
      <w:pPr>
        <w:suppressAutoHyphens/>
        <w:spacing w:after="0" w:line="240" w:lineRule="auto"/>
        <w:ind w:firstLine="7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665804" w:rsidRPr="003523E1">
        <w:rPr>
          <w:rFonts w:ascii="Times New Roman" w:eastAsia="Book Antiqua" w:hAnsi="Times New Roman" w:cs="Times New Roman"/>
          <w:sz w:val="24"/>
          <w:szCs w:val="24"/>
        </w:rPr>
        <w:t>в строке 2 части 2 статьи 31 слова «</w:t>
      </w:r>
      <w:r w:rsidR="00665804" w:rsidRPr="003523E1">
        <w:rPr>
          <w:rFonts w:ascii="Times New Roman" w:eastAsia="Times New Roman" w:hAnsi="Times New Roman" w:cs="Times New Roman"/>
          <w:sz w:val="24"/>
          <w:szCs w:val="24"/>
        </w:rPr>
        <w:t>председателю Контрольно-счетного управления района;»</w:t>
      </w:r>
      <w:r w:rsidR="00665804" w:rsidRPr="003523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65804" w:rsidRPr="003523E1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="00665804" w:rsidRPr="003523E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lastRenderedPageBreak/>
        <w:t>3. После государственной регистрации опубликовать настоящее решение в порядке, установленном частью 4 статьи 29 Устава муниципального образования «Красногородский район» Псковской области.</w:t>
      </w:r>
    </w:p>
    <w:p w:rsidR="009D3BA0" w:rsidRPr="003523E1" w:rsidRDefault="00665804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4.Настоящее решение вступает в силу после его государственной регистрации и официального опубликования.</w:t>
      </w:r>
    </w:p>
    <w:p w:rsidR="009D3BA0" w:rsidRPr="003523E1" w:rsidRDefault="009D3BA0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9D3BA0" w:rsidRPr="003523E1" w:rsidRDefault="009D3BA0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9D3BA0" w:rsidRPr="003523E1" w:rsidRDefault="00665804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Красногородского района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ab/>
        <w:t>Ю.Н. Кочешкова</w:t>
      </w:r>
    </w:p>
    <w:p w:rsidR="009D3BA0" w:rsidRPr="003523E1" w:rsidRDefault="009D3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BA0" w:rsidRPr="003523E1" w:rsidRDefault="00665804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Глава Красногородского района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ab/>
        <w:t>В.В.Понизовская</w:t>
      </w:r>
    </w:p>
    <w:p w:rsidR="009D3BA0" w:rsidRPr="003523E1" w:rsidRDefault="009D3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Проект готовил:</w:t>
      </w: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Консультант отдела по правовым вопросам</w:t>
      </w:r>
    </w:p>
    <w:p w:rsidR="009D3BA0" w:rsidRPr="003523E1" w:rsidRDefault="0066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Красногородского  района:               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              Г.А.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Кузьмин</w:t>
      </w:r>
    </w:p>
    <w:p w:rsidR="009D3BA0" w:rsidRPr="003523E1" w:rsidRDefault="009D3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BA0" w:rsidRPr="003523E1" w:rsidRDefault="0066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9D3BA0" w:rsidRPr="003523E1" w:rsidRDefault="00665804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                                         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 xml:space="preserve">             Е.А.</w:t>
      </w:r>
      <w:r w:rsidR="0035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E1">
        <w:rPr>
          <w:rFonts w:ascii="Times New Roman" w:eastAsia="Times New Roman" w:hAnsi="Times New Roman" w:cs="Times New Roman"/>
          <w:sz w:val="24"/>
          <w:szCs w:val="24"/>
        </w:rPr>
        <w:t>Иванова</w:t>
      </w:r>
    </w:p>
    <w:sectPr w:rsidR="009D3BA0" w:rsidRPr="003523E1" w:rsidSect="003523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BA0"/>
    <w:rsid w:val="003523E1"/>
    <w:rsid w:val="00665804"/>
    <w:rsid w:val="009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139AC-922E-4618-B791-550AEFB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NASTJA</cp:lastModifiedBy>
  <cp:revision>3</cp:revision>
  <dcterms:created xsi:type="dcterms:W3CDTF">2022-12-22T08:51:00Z</dcterms:created>
  <dcterms:modified xsi:type="dcterms:W3CDTF">2022-12-26T09:00:00Z</dcterms:modified>
</cp:coreProperties>
</file>